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8683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2A9275CC"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3A31F4" w14:paraId="42DF0778" w14:textId="77777777">
        <w:trPr>
          <w:trHeight w:val="300"/>
        </w:trPr>
        <w:tc>
          <w:tcPr>
            <w:tcW w:w="5230" w:type="dxa"/>
            <w:tcBorders>
              <w:top w:val="nil"/>
              <w:left w:val="nil"/>
              <w:bottom w:val="single" w:sz="6" w:space="0" w:color="auto"/>
              <w:right w:val="nil"/>
            </w:tcBorders>
            <w:vAlign w:val="bottom"/>
          </w:tcPr>
          <w:p w14:paraId="4FBDE3F5" w14:textId="5E7F2916"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FA14CC">
              <w:rPr>
                <w:rFonts w:ascii="Times New Roman CYR" w:hAnsi="Times New Roman CYR" w:cs="Times New Roman CYR"/>
                <w:sz w:val="24"/>
                <w:szCs w:val="24"/>
              </w:rPr>
              <w:t>7</w:t>
            </w:r>
            <w:r>
              <w:rPr>
                <w:rFonts w:ascii="Times New Roman CYR" w:hAnsi="Times New Roman CYR" w:cs="Times New Roman CYR"/>
                <w:sz w:val="24"/>
                <w:szCs w:val="24"/>
              </w:rPr>
              <w:t>.09.2025</w:t>
            </w:r>
          </w:p>
        </w:tc>
      </w:tr>
      <w:tr w:rsidR="003A31F4" w14:paraId="6A841C03"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012E5BC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3A31F4" w14:paraId="7A6D74A8" w14:textId="77777777">
        <w:trPr>
          <w:trHeight w:val="300"/>
        </w:trPr>
        <w:tc>
          <w:tcPr>
            <w:tcW w:w="5230" w:type="dxa"/>
            <w:tcBorders>
              <w:top w:val="nil"/>
              <w:left w:val="nil"/>
              <w:bottom w:val="single" w:sz="6" w:space="0" w:color="auto"/>
              <w:right w:val="nil"/>
            </w:tcBorders>
            <w:vAlign w:val="bottom"/>
          </w:tcPr>
          <w:p w14:paraId="693391C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3A31F4" w14:paraId="1DDFD4FE" w14:textId="77777777">
        <w:trPr>
          <w:trHeight w:val="300"/>
        </w:trPr>
        <w:tc>
          <w:tcPr>
            <w:tcW w:w="5230" w:type="dxa"/>
            <w:tcBorders>
              <w:top w:val="nil"/>
              <w:left w:val="nil"/>
              <w:bottom w:val="nil"/>
              <w:right w:val="nil"/>
            </w:tcBorders>
            <w:vAlign w:val="bottom"/>
          </w:tcPr>
          <w:p w14:paraId="542155A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2EFAC846" w14:textId="77777777" w:rsidR="003A31F4" w:rsidRDefault="003A31F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3A31F4" w14:paraId="2A6107DC" w14:textId="77777777">
        <w:trPr>
          <w:trHeight w:val="300"/>
        </w:trPr>
        <w:tc>
          <w:tcPr>
            <w:tcW w:w="10465" w:type="dxa"/>
            <w:tcBorders>
              <w:top w:val="nil"/>
              <w:left w:val="nil"/>
              <w:bottom w:val="nil"/>
              <w:right w:val="nil"/>
            </w:tcBorders>
            <w:vAlign w:val="bottom"/>
          </w:tcPr>
          <w:p w14:paraId="65E2018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77753C4"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3A31F4" w14:paraId="256E74C1" w14:textId="77777777">
        <w:trPr>
          <w:trHeight w:val="200"/>
        </w:trPr>
        <w:tc>
          <w:tcPr>
            <w:tcW w:w="3415" w:type="dxa"/>
            <w:tcBorders>
              <w:top w:val="nil"/>
              <w:left w:val="nil"/>
              <w:bottom w:val="single" w:sz="6" w:space="0" w:color="auto"/>
              <w:right w:val="nil"/>
            </w:tcBorders>
            <w:vAlign w:val="bottom"/>
          </w:tcPr>
          <w:p w14:paraId="67D5860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0583B61B"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28EDCB14"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45948A9E"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6E96ACC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Пiвень Михайло Олексiйович</w:t>
            </w:r>
          </w:p>
        </w:tc>
      </w:tr>
      <w:tr w:rsidR="003A31F4" w14:paraId="5E4CE4B3" w14:textId="77777777">
        <w:trPr>
          <w:trHeight w:val="200"/>
        </w:trPr>
        <w:tc>
          <w:tcPr>
            <w:tcW w:w="3415" w:type="dxa"/>
            <w:tcBorders>
              <w:top w:val="nil"/>
              <w:left w:val="nil"/>
              <w:bottom w:val="nil"/>
              <w:right w:val="nil"/>
            </w:tcBorders>
          </w:tcPr>
          <w:p w14:paraId="1981E7B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27A2CB32"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2B59F8B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5A80749"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0A2C3DD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46EE9C71" w14:textId="77777777" w:rsidR="003A31F4" w:rsidRDefault="003A31F4">
      <w:pPr>
        <w:widowControl w:val="0"/>
        <w:autoSpaceDE w:val="0"/>
        <w:autoSpaceDN w:val="0"/>
        <w:adjustRightInd w:val="0"/>
        <w:spacing w:after="0" w:line="240" w:lineRule="auto"/>
        <w:rPr>
          <w:rFonts w:ascii="Times New Roman CYR" w:hAnsi="Times New Roman CYR" w:cs="Times New Roman CYR"/>
          <w:sz w:val="20"/>
          <w:szCs w:val="20"/>
        </w:rPr>
      </w:pPr>
    </w:p>
    <w:p w14:paraId="4AF466B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1D15D8F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"ЧЕРНIГIВСЬКЕ АВТОТРАНСПОРТНЕ ПIДПРИЄМСТВО 17462" (03119658)</w:t>
      </w:r>
    </w:p>
    <w:p w14:paraId="6A307A8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14:paraId="60DA6DBB"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36B0781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11.09.2025, Затверджено рiчну iнформацiю емiтента за 2024 рiк</w:t>
      </w:r>
    </w:p>
    <w:p w14:paraId="2AFC36C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28CDD55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7B7D75A4"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1717000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3A31F4" w14:paraId="5B18552C" w14:textId="77777777">
        <w:trPr>
          <w:trHeight w:val="300"/>
        </w:trPr>
        <w:tc>
          <w:tcPr>
            <w:tcW w:w="3415" w:type="dxa"/>
            <w:vMerge w:val="restart"/>
            <w:tcBorders>
              <w:top w:val="nil"/>
              <w:left w:val="nil"/>
              <w:bottom w:val="nil"/>
              <w:right w:val="nil"/>
            </w:tcBorders>
          </w:tcPr>
          <w:p w14:paraId="6868D24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1858B1E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www.atp17462.pat.ua</w:t>
            </w:r>
          </w:p>
        </w:tc>
        <w:tc>
          <w:tcPr>
            <w:tcW w:w="1885" w:type="dxa"/>
            <w:tcBorders>
              <w:top w:val="nil"/>
              <w:left w:val="nil"/>
              <w:bottom w:val="single" w:sz="6" w:space="0" w:color="auto"/>
              <w:right w:val="nil"/>
            </w:tcBorders>
            <w:vAlign w:val="bottom"/>
          </w:tcPr>
          <w:p w14:paraId="1DAEEF20" w14:textId="7FB59E45"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r w:rsidR="00FA14CC">
              <w:rPr>
                <w:rFonts w:ascii="Times New Roman CYR" w:hAnsi="Times New Roman CYR" w:cs="Times New Roman CYR"/>
                <w:sz w:val="24"/>
                <w:szCs w:val="24"/>
              </w:rPr>
              <w:t>7</w:t>
            </w:r>
            <w:r>
              <w:rPr>
                <w:rFonts w:ascii="Times New Roman CYR" w:hAnsi="Times New Roman CYR" w:cs="Times New Roman CYR"/>
                <w:sz w:val="24"/>
                <w:szCs w:val="24"/>
              </w:rPr>
              <w:t>.09.2025</w:t>
            </w:r>
          </w:p>
        </w:tc>
      </w:tr>
      <w:tr w:rsidR="003A31F4" w14:paraId="183A4A0E" w14:textId="77777777">
        <w:trPr>
          <w:trHeight w:val="300"/>
        </w:trPr>
        <w:tc>
          <w:tcPr>
            <w:tcW w:w="3415" w:type="dxa"/>
            <w:vMerge/>
            <w:tcBorders>
              <w:top w:val="nil"/>
              <w:left w:val="nil"/>
              <w:bottom w:val="nil"/>
              <w:right w:val="nil"/>
            </w:tcBorders>
          </w:tcPr>
          <w:p w14:paraId="4F885BD0" w14:textId="77777777" w:rsidR="003A31F4" w:rsidRDefault="003A31F4">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3D372AC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0871FE6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0F37C63E" w14:textId="77777777" w:rsidR="003A31F4" w:rsidRDefault="003A31F4">
      <w:pPr>
        <w:widowControl w:val="0"/>
        <w:autoSpaceDE w:val="0"/>
        <w:autoSpaceDN w:val="0"/>
        <w:adjustRightInd w:val="0"/>
        <w:spacing w:after="0" w:line="240" w:lineRule="auto"/>
        <w:rPr>
          <w:rFonts w:ascii="Times New Roman CYR" w:hAnsi="Times New Roman CYR" w:cs="Times New Roman CYR"/>
          <w:sz w:val="20"/>
          <w:szCs w:val="20"/>
        </w:rPr>
        <w:sectPr w:rsidR="003A31F4">
          <w:pgSz w:w="12240" w:h="15840"/>
          <w:pgMar w:top="570" w:right="720" w:bottom="570" w:left="720" w:header="708" w:footer="708" w:gutter="0"/>
          <w:cols w:space="720"/>
          <w:noEndnote/>
        </w:sectPr>
      </w:pPr>
    </w:p>
    <w:p w14:paraId="69BCF31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10C7A16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рiчного звiту вiдсутнi:</w:t>
      </w:r>
    </w:p>
    <w:p w14:paraId="5587247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C8F9AD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емiтент, забезпечення не надається. </w:t>
      </w:r>
    </w:p>
    <w:p w14:paraId="6C34E6C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485451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47B962FE"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E1794F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59BAE11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15AC20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41D2F5C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52C1F7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18C03DAD"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20ACBB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корпоративного секретаря" - через те, що протягом звiтного перiоду та на кiнець звiтного перiоду корпоративний секретар не обирався. </w:t>
      </w:r>
    </w:p>
    <w:p w14:paraId="133642B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3A9228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отриманих особою лiцензiй" - лiцензiї не отримувалися </w:t>
      </w:r>
    </w:p>
    <w:p w14:paraId="2A9F08B6"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21DFC4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4363A7D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12B264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собiвартiсть реалiзованої продукцiї" - через те, що особа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14:paraId="4F68EBC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729232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участь в iнших юридичних особах" - через те, що особа не має участi в iнших юридичних особах. </w:t>
      </w:r>
    </w:p>
    <w:p w14:paraId="5036796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4DCC71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вiдокремленi пiдроздiли" - через те, що особа не має вiдокремлених пiдроздiлiв. </w:t>
      </w:r>
    </w:p>
    <w:p w14:paraId="34CE0F8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035750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змiни прав на акцiї" - через те, що протягом звiтного перiоду особа не мала зафiксованих випадкiв змiн прав на акцiї (змiни акцiонерiв). </w:t>
      </w:r>
    </w:p>
    <w:p w14:paraId="7DD8152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5AFE05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наявностi обмежень за акцiями"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 </w:t>
      </w:r>
    </w:p>
    <w:p w14:paraId="273F4B5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23A369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облiгацiї" - через те, що на кiнець звiтного перiоду особа не мала зареєстрованих випускiв облiгацiй. </w:t>
      </w:r>
    </w:p>
    <w:p w14:paraId="4E4D7E4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DF306F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iншi цiннi папери" - через те, що на кiнець звiтного перiоду особа не мала зареєстрованих випускiв iнших цiнних паперiв. </w:t>
      </w:r>
    </w:p>
    <w:p w14:paraId="3F5F3E5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3E89A0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4D69DE6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184EEE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забезпечення випуску боргових цiнних паперiв" - через те, що особа не випускала борговi цiннi папери. </w:t>
      </w:r>
    </w:p>
    <w:p w14:paraId="13CEE31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2EA15D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6953921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618922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акцiй протягом звiтного перiоду" - через те, що особа не придбавала власних акцiй протягом звiтного перiоду, не вiдбувалося викупу, продажу або анулювання ранiше викуплених акцiй. </w:t>
      </w:r>
    </w:p>
    <w:p w14:paraId="37AB3D6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F5E84F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цiнних паперiв (крiм акцiй) такої особи" - через те, що iншi цiннi папери (крiм акцiй) особа не випускала.</w:t>
      </w:r>
    </w:p>
    <w:p w14:paraId="281F993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F4600F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особи акцiй у розмiрi понад 0,1% розмiру статутного капiталу" - через те, що працiвники особи акцiями особи у розмiрi понад 0,1% не володiють</w:t>
      </w:r>
    </w:p>
    <w:p w14:paraId="1B9FD4B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DB0CAF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обiгу акцiй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акцiй. </w:t>
      </w:r>
    </w:p>
    <w:p w14:paraId="62677F6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78FA78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 через те, що на кiнець звiтного перiоду особа не мала обмежень за акцiями, крiм визначених законодавством щодо неголосуючих акцiй: вiдповiдно до п. 10 р. VI Закону України "Про депозитарну систему України".</w:t>
      </w:r>
    </w:p>
    <w:p w14:paraId="1D1AAB5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32C763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змiну акцiонерiв, яким належать голосуючi акцiї, розмiр пакета яких стає бiльшим, меншим або рiвним пороговому значенню пакета акцiй"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вiдбувалось, наявнiсть  цiєї iнформацiї є необов'язковим згiдно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7BBFB946"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533B37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(URL) - через те, що вiдсутнi вимоги щодо окремого оприлюднення рiчної фiнансової звiтностi для особи. Рiчна фiнансова звiтнiсть особи мiститься в роздiлi VIII цього рiчного звiту</w:t>
      </w:r>
    </w:p>
    <w:p w14:paraId="2B78614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437B49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"Довiдка щодо вiдомостей про аудиторський звiт щодо фiнансової звiтностi за звiтний рiк" та аудиторський звiт до рiчної фiнансової звiтностi - через те, що особа не здiйснювала аудит фiнансової звiтностi за звiтний рiк.</w:t>
      </w:r>
    </w:p>
    <w:p w14:paraId="28188EC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12A346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прийняття рiшення про попереднє надання згоди на вчинення значних правочинiв" - через те, що не приймалось вiдповiдних рiшень в звiтному перiодi.</w:t>
      </w:r>
    </w:p>
    <w:p w14:paraId="5B29DBB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FDDE19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вчинення значних правочинiв"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w:t>
      </w:r>
    </w:p>
    <w:p w14:paraId="2E23C129"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CB6060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про вчинення правочинiв, щодо вчинення яких є заiнтересованiсть" - через те, що розкриття цiєї iнформацiї є необов'язковим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5E113279"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4CA2B3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платежi на користь держави" - через те, розкриття цiєї iнформацiї не є обов'язковим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6AE7CB7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9759E2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041E74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B51B0A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практику корпоративного управлiння РАДА ДИРЕКТОРIВ" - через те, що згiдно п.п.5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 не заповнюють особи з дворiвневою структурою управлiння.</w:t>
      </w:r>
    </w:p>
    <w:p w14:paraId="17F3FE05"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664D47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збори власникiв облiгацiй та загальний опис прийнятих на таких зборах рiшень" - через те, що особа не є емiтентом облiгацiй</w:t>
      </w:r>
    </w:p>
    <w:p w14:paraId="6538B4F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B838E12"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0EE2BA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C0E24E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проведенi засiдання комiтетiв ради та загальний опис прийнятих рiшень"  - через те, що комiтети ради не створювалися.</w:t>
      </w:r>
    </w:p>
    <w:p w14:paraId="65A97279"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09988A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 "Iнформацiя про проведенi засiдання комiтетiв колегiального виконавчого органу та загальний опис прийнятих рiшень" - через те, що в особi дiє одноосiбний виконавчий орган.</w:t>
      </w:r>
    </w:p>
    <w:p w14:paraId="0D1BB8A6"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B876D3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корпоративного секретаря, а також звiт щодо результатiв його дiяльностi" - через те, що в особи вiдсутнiй корпоративний секретар.</w:t>
      </w:r>
    </w:p>
    <w:p w14:paraId="157546E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F2CB0E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порядку призначення/звiльнення посадових осiб (крiм ради та виконавчого органу) особи" - через те, що в особi вiдсутнi особи, якi є посадовими особами згiдно чинного законодавства (крiм виконавчого органу та наглядової ради)</w:t>
      </w:r>
    </w:p>
    <w:p w14:paraId="008B6A3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F772AE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винагороду членiв виконавчого органу та/або ради особи" - через те, що посадовими особами не надано згоди на розкриття iнформацiї про винагороду. Згiдно ст..5 Закону України "Про захист персональних даних" посадовi особи Товариства не є особами, iнформацiя про винагороду яких є обов'язковою для розкриття: особа не є керiвником, заступником керiвника юридичної особи публiчного права, керiвником, членом наглядової ради державного чи комунального пiдприємства чи такого товариства, у статутному капiталi якого бiльше 50 % акцiй належить державi чи територiальнiй громадi.</w:t>
      </w:r>
    </w:p>
    <w:p w14:paraId="19B4E49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BB2349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полiтику розкриття iнформацiї особою" - через те, що документу, який визначає полiтику щодо розкриття iнформацiї особою не затверджено. Розкриття iнформацiї здiйснюється згiдно чинного законодавства.</w:t>
      </w:r>
    </w:p>
    <w:p w14:paraId="0E99815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203CEA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радника" - через те, що радник з корпоративних прав в товариствi вiдсутнiй</w:t>
      </w:r>
    </w:p>
    <w:p w14:paraId="571CCE8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72B679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вiд суб'єкта аудиторської дiяльностi з урахуванням вимог, передбачених пунктом 45 цього Положення" - через те, що товариство є приватним акцiонерним товариством i аудит не проводився.</w:t>
      </w:r>
    </w:p>
    <w:p w14:paraId="2732945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A7221E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передбачена законодавством про дiяльнiсть та регулювання дiяльностi на ринку фiнансових послуг - через те, що емiтент не є фiнансовою установою.</w:t>
      </w:r>
    </w:p>
    <w:p w14:paraId="678A7EC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72E10B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сталий розвиток - через те, що особа не пiдпадає пiд п.п.1-4 п. 48 Рiшення НКЦПФР №608 вiд 06.06.2023 "Про затвердження Положення про розкриття iнформацiї емiтентами цiнних паперiв, а також особами, якi надають забезпечення за такими цiнними паперами (зi змiнами)</w:t>
      </w:r>
    </w:p>
    <w:p w14:paraId="4D447C26"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75B89B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6DBEBEA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9A57EC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6CFCD42E"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A64E4A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4BA4523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9F25A9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6189906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575482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2F5F1695"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DF20DF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7A0FCE7E"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B71B67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6472462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EFA2C3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2E7F4952"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42C949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1D4E7CB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7125F7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"Перелiк засновникiв, акцiонерiв, учасникiв, що вiдноситься до iнформацiї щодо наявностi юридичних </w:t>
      </w:r>
      <w:r>
        <w:rPr>
          <w:rFonts w:ascii="Times New Roman CYR" w:hAnsi="Times New Roman CYR" w:cs="Times New Roman CYR"/>
          <w:sz w:val="24"/>
          <w:szCs w:val="24"/>
        </w:rPr>
        <w:lastRenderedPageBreak/>
        <w:t xml:space="preserve">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46E5A89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382219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62508609"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632E6C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29CD370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0C4678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"Корпоративнi та iншi договори" - через те, що такi договори не укладалися та/або про них невiдомо товариству.</w:t>
      </w:r>
    </w:p>
    <w:p w14:paraId="49C5508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1B04A9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 через те, що iнформацiя про такi договори у емiтента вiдсутня.</w:t>
      </w:r>
    </w:p>
    <w:p w14:paraId="532AC8D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B66CFB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звiльнення.</w:t>
      </w:r>
    </w:p>
    <w:p w14:paraId="223B9ED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44A2FA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"Дивiдендна полiтика" - через те, що в особи вiдсутнiй внутрiшнiй документ, в якому б затверджувалася дивiдендна полiтика. В цьому питаннi товариство користується законом України "Про акцiонернi товариства".</w:t>
      </w:r>
    </w:p>
    <w:p w14:paraId="0D13937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30D9FC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7CB7D482"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3606E0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посилань на внутрiшнi документи особи, що розмiщенi на вебсайтi особи" - через те, що такi документи не створювалися.</w:t>
      </w:r>
    </w:p>
    <w:p w14:paraId="156A8EB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3F1B97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5B656399"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BAABC1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iпотечних облiгацiй" - через те, що за звiтний перiод особа не здiйснювала емiсiї iпотечних облiгацiй. </w:t>
      </w:r>
    </w:p>
    <w:p w14:paraId="3FFEEAE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186F91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220D9D6D"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F5D246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334B74E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0D01C1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7AD20F8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7AA3CA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08E5BCB2"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084ACF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2CEC515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0F8D60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65370A6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B96FF0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3AC2FDF9"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595FD0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"Основнi вiдомостi про ФОН" - через те, що за звiтний перiод особа не здiйснювала емiсiї сертифiкатiв ФОН. </w:t>
      </w:r>
    </w:p>
    <w:p w14:paraId="461962B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6EBF60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випуски сертифiкатiв ФОН" - через те, що за звiтний перiод особа не здiйснювала емiсiї сертифiкатiв ФОН. </w:t>
      </w:r>
    </w:p>
    <w:p w14:paraId="3549EFDD"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083C72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0A7C032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291BCD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3C07785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5A0D72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066AF7C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0B0ED8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2E962D0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249B06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звiтний перiод особа не здiйснювала емiсiї сертифiкатiв ФОН. </w:t>
      </w:r>
    </w:p>
    <w:p w14:paraId="7001DB06"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23C737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342545B6" w14:textId="77777777" w:rsidR="00BD6D27" w:rsidRDefault="00BD6D2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p w14:paraId="14F02F89"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sdt>
      <w:sdtPr>
        <w:rPr>
          <w:rFonts w:asciiTheme="minorHAnsi" w:eastAsiaTheme="minorEastAsia" w:hAnsiTheme="minorHAnsi" w:cstheme="minorBidi"/>
          <w:color w:val="auto"/>
          <w:sz w:val="22"/>
          <w:szCs w:val="22"/>
        </w:rPr>
        <w:id w:val="1829634909"/>
        <w:docPartObj>
          <w:docPartGallery w:val="Table of Contents"/>
          <w:docPartUnique/>
        </w:docPartObj>
      </w:sdtPr>
      <w:sdtEndPr>
        <w:rPr>
          <w:b/>
          <w:bCs/>
        </w:rPr>
      </w:sdtEndPr>
      <w:sdtContent>
        <w:p w14:paraId="5D5C5B22" w14:textId="77777777" w:rsidR="00BD6D27" w:rsidRDefault="00BD6D27">
          <w:pPr>
            <w:pStyle w:val="a3"/>
          </w:pPr>
          <w:r>
            <w:t>Зміст</w:t>
          </w:r>
        </w:p>
        <w:p w14:paraId="3B210251" w14:textId="77777777" w:rsidR="00BD6D27" w:rsidRDefault="00BD6D27">
          <w:pPr>
            <w:pStyle w:val="11"/>
            <w:tabs>
              <w:tab w:val="right" w:leader="dot" w:pos="10790"/>
            </w:tabs>
            <w:rPr>
              <w:noProof/>
            </w:rPr>
          </w:pPr>
          <w:r>
            <w:fldChar w:fldCharType="begin"/>
          </w:r>
          <w:r>
            <w:instrText xml:space="preserve"> TOC \o "1-3" \h \z \u </w:instrText>
          </w:r>
          <w:r>
            <w:fldChar w:fldCharType="separate"/>
          </w:r>
          <w:hyperlink w:anchor="_Toc209103613" w:history="1">
            <w:r w:rsidRPr="00EB5F65">
              <w:rPr>
                <w:rStyle w:val="a4"/>
                <w:noProof/>
              </w:rPr>
              <w:t>I. Загальна інформація</w:t>
            </w:r>
            <w:r>
              <w:rPr>
                <w:noProof/>
                <w:webHidden/>
              </w:rPr>
              <w:tab/>
            </w:r>
            <w:r>
              <w:rPr>
                <w:noProof/>
                <w:webHidden/>
              </w:rPr>
              <w:fldChar w:fldCharType="begin"/>
            </w:r>
            <w:r>
              <w:rPr>
                <w:noProof/>
                <w:webHidden/>
              </w:rPr>
              <w:instrText xml:space="preserve"> PAGEREF _Toc209103613 \h </w:instrText>
            </w:r>
            <w:r>
              <w:rPr>
                <w:noProof/>
                <w:webHidden/>
              </w:rPr>
            </w:r>
            <w:r>
              <w:rPr>
                <w:noProof/>
                <w:webHidden/>
              </w:rPr>
              <w:fldChar w:fldCharType="separate"/>
            </w:r>
            <w:r>
              <w:rPr>
                <w:noProof/>
                <w:webHidden/>
              </w:rPr>
              <w:t>9</w:t>
            </w:r>
            <w:r>
              <w:rPr>
                <w:noProof/>
                <w:webHidden/>
              </w:rPr>
              <w:fldChar w:fldCharType="end"/>
            </w:r>
          </w:hyperlink>
        </w:p>
        <w:p w14:paraId="7C62A488" w14:textId="77777777" w:rsidR="00BD6D27" w:rsidRDefault="00000000">
          <w:pPr>
            <w:pStyle w:val="11"/>
            <w:tabs>
              <w:tab w:val="right" w:leader="dot" w:pos="10790"/>
            </w:tabs>
            <w:rPr>
              <w:noProof/>
            </w:rPr>
          </w:pPr>
          <w:hyperlink w:anchor="_Toc209103614" w:history="1">
            <w:r w:rsidR="00BD6D27" w:rsidRPr="00EB5F65">
              <w:rPr>
                <w:rStyle w:val="a4"/>
                <w:i/>
                <w:iCs/>
                <w:noProof/>
              </w:rPr>
              <w:t>1. Ідентифікаційні дані та загальна інформація</w:t>
            </w:r>
            <w:r w:rsidR="00BD6D27">
              <w:rPr>
                <w:noProof/>
                <w:webHidden/>
              </w:rPr>
              <w:tab/>
            </w:r>
            <w:r w:rsidR="00BD6D27">
              <w:rPr>
                <w:noProof/>
                <w:webHidden/>
              </w:rPr>
              <w:fldChar w:fldCharType="begin"/>
            </w:r>
            <w:r w:rsidR="00BD6D27">
              <w:rPr>
                <w:noProof/>
                <w:webHidden/>
              </w:rPr>
              <w:instrText xml:space="preserve"> PAGEREF _Toc209103614 \h </w:instrText>
            </w:r>
            <w:r w:rsidR="00BD6D27">
              <w:rPr>
                <w:noProof/>
                <w:webHidden/>
              </w:rPr>
            </w:r>
            <w:r w:rsidR="00BD6D27">
              <w:rPr>
                <w:noProof/>
                <w:webHidden/>
              </w:rPr>
              <w:fldChar w:fldCharType="separate"/>
            </w:r>
            <w:r w:rsidR="00BD6D27">
              <w:rPr>
                <w:noProof/>
                <w:webHidden/>
              </w:rPr>
              <w:t>9</w:t>
            </w:r>
            <w:r w:rsidR="00BD6D27">
              <w:rPr>
                <w:noProof/>
                <w:webHidden/>
              </w:rPr>
              <w:fldChar w:fldCharType="end"/>
            </w:r>
          </w:hyperlink>
        </w:p>
        <w:p w14:paraId="6F4EDDB4" w14:textId="77777777" w:rsidR="00BD6D27" w:rsidRDefault="00000000">
          <w:pPr>
            <w:pStyle w:val="11"/>
            <w:tabs>
              <w:tab w:val="right" w:leader="dot" w:pos="10790"/>
            </w:tabs>
            <w:rPr>
              <w:noProof/>
            </w:rPr>
          </w:pPr>
          <w:hyperlink w:anchor="_Toc209103615" w:history="1">
            <w:r w:rsidR="00BD6D27" w:rsidRPr="00EB5F65">
              <w:rPr>
                <w:rStyle w:val="a4"/>
                <w:noProof/>
              </w:rPr>
              <w:t>2. Органи управління та посадові особи. Організаційна структура</w:t>
            </w:r>
            <w:r w:rsidR="00BD6D27">
              <w:rPr>
                <w:noProof/>
                <w:webHidden/>
              </w:rPr>
              <w:tab/>
            </w:r>
            <w:r w:rsidR="00BD6D27">
              <w:rPr>
                <w:noProof/>
                <w:webHidden/>
              </w:rPr>
              <w:fldChar w:fldCharType="begin"/>
            </w:r>
            <w:r w:rsidR="00BD6D27">
              <w:rPr>
                <w:noProof/>
                <w:webHidden/>
              </w:rPr>
              <w:instrText xml:space="preserve"> PAGEREF _Toc209103615 \h </w:instrText>
            </w:r>
            <w:r w:rsidR="00BD6D27">
              <w:rPr>
                <w:noProof/>
                <w:webHidden/>
              </w:rPr>
            </w:r>
            <w:r w:rsidR="00BD6D27">
              <w:rPr>
                <w:noProof/>
                <w:webHidden/>
              </w:rPr>
              <w:fldChar w:fldCharType="separate"/>
            </w:r>
            <w:r w:rsidR="00BD6D27">
              <w:rPr>
                <w:noProof/>
                <w:webHidden/>
              </w:rPr>
              <w:t>10</w:t>
            </w:r>
            <w:r w:rsidR="00BD6D27">
              <w:rPr>
                <w:noProof/>
                <w:webHidden/>
              </w:rPr>
              <w:fldChar w:fldCharType="end"/>
            </w:r>
          </w:hyperlink>
        </w:p>
        <w:p w14:paraId="3F9C3C99" w14:textId="77777777" w:rsidR="00BD6D27" w:rsidRDefault="00000000">
          <w:pPr>
            <w:pStyle w:val="11"/>
            <w:tabs>
              <w:tab w:val="right" w:leader="dot" w:pos="10790"/>
            </w:tabs>
            <w:rPr>
              <w:noProof/>
            </w:rPr>
          </w:pPr>
          <w:hyperlink w:anchor="_Toc209103616" w:history="1">
            <w:r w:rsidR="00BD6D27" w:rsidRPr="00EB5F65">
              <w:rPr>
                <w:rStyle w:val="a4"/>
                <w:noProof/>
              </w:rPr>
              <w:t>3. Структура власності</w:t>
            </w:r>
            <w:r w:rsidR="00BD6D27">
              <w:rPr>
                <w:noProof/>
                <w:webHidden/>
              </w:rPr>
              <w:tab/>
            </w:r>
            <w:r w:rsidR="00BD6D27">
              <w:rPr>
                <w:noProof/>
                <w:webHidden/>
              </w:rPr>
              <w:fldChar w:fldCharType="begin"/>
            </w:r>
            <w:r w:rsidR="00BD6D27">
              <w:rPr>
                <w:noProof/>
                <w:webHidden/>
              </w:rPr>
              <w:instrText xml:space="preserve"> PAGEREF _Toc209103616 \h </w:instrText>
            </w:r>
            <w:r w:rsidR="00BD6D27">
              <w:rPr>
                <w:noProof/>
                <w:webHidden/>
              </w:rPr>
            </w:r>
            <w:r w:rsidR="00BD6D27">
              <w:rPr>
                <w:noProof/>
                <w:webHidden/>
              </w:rPr>
              <w:fldChar w:fldCharType="separate"/>
            </w:r>
            <w:r w:rsidR="00BD6D27">
              <w:rPr>
                <w:noProof/>
                <w:webHidden/>
              </w:rPr>
              <w:t>12</w:t>
            </w:r>
            <w:r w:rsidR="00BD6D27">
              <w:rPr>
                <w:noProof/>
                <w:webHidden/>
              </w:rPr>
              <w:fldChar w:fldCharType="end"/>
            </w:r>
          </w:hyperlink>
        </w:p>
        <w:p w14:paraId="67CD9D4F" w14:textId="77777777" w:rsidR="00BD6D27" w:rsidRDefault="00000000">
          <w:pPr>
            <w:pStyle w:val="11"/>
            <w:tabs>
              <w:tab w:val="right" w:leader="dot" w:pos="10790"/>
            </w:tabs>
            <w:rPr>
              <w:noProof/>
            </w:rPr>
          </w:pPr>
          <w:hyperlink w:anchor="_Toc209103617" w:history="1">
            <w:r w:rsidR="00BD6D27" w:rsidRPr="00EB5F65">
              <w:rPr>
                <w:rStyle w:val="a4"/>
                <w:noProof/>
              </w:rPr>
              <w:t>4. Опис господарської та фінансової діяльності</w:t>
            </w:r>
            <w:r w:rsidR="00BD6D27">
              <w:rPr>
                <w:noProof/>
                <w:webHidden/>
              </w:rPr>
              <w:tab/>
            </w:r>
            <w:r w:rsidR="00BD6D27">
              <w:rPr>
                <w:noProof/>
                <w:webHidden/>
              </w:rPr>
              <w:fldChar w:fldCharType="begin"/>
            </w:r>
            <w:r w:rsidR="00BD6D27">
              <w:rPr>
                <w:noProof/>
                <w:webHidden/>
              </w:rPr>
              <w:instrText xml:space="preserve"> PAGEREF _Toc209103617 \h </w:instrText>
            </w:r>
            <w:r w:rsidR="00BD6D27">
              <w:rPr>
                <w:noProof/>
                <w:webHidden/>
              </w:rPr>
            </w:r>
            <w:r w:rsidR="00BD6D27">
              <w:rPr>
                <w:noProof/>
                <w:webHidden/>
              </w:rPr>
              <w:fldChar w:fldCharType="separate"/>
            </w:r>
            <w:r w:rsidR="00BD6D27">
              <w:rPr>
                <w:noProof/>
                <w:webHidden/>
              </w:rPr>
              <w:t>12</w:t>
            </w:r>
            <w:r w:rsidR="00BD6D27">
              <w:rPr>
                <w:noProof/>
                <w:webHidden/>
              </w:rPr>
              <w:fldChar w:fldCharType="end"/>
            </w:r>
          </w:hyperlink>
        </w:p>
        <w:p w14:paraId="5618D6D6" w14:textId="77777777" w:rsidR="00BD6D27" w:rsidRDefault="00000000">
          <w:pPr>
            <w:pStyle w:val="11"/>
            <w:tabs>
              <w:tab w:val="right" w:leader="dot" w:pos="10790"/>
            </w:tabs>
            <w:rPr>
              <w:noProof/>
            </w:rPr>
          </w:pPr>
          <w:hyperlink w:anchor="_Toc209103618" w:history="1">
            <w:r w:rsidR="00BD6D27" w:rsidRPr="00EB5F65">
              <w:rPr>
                <w:rStyle w:val="a4"/>
                <w:noProof/>
              </w:rPr>
              <w:t>II. Інформація щодо капіталу та цінних паперів</w:t>
            </w:r>
            <w:r w:rsidR="00BD6D27">
              <w:rPr>
                <w:noProof/>
                <w:webHidden/>
              </w:rPr>
              <w:tab/>
            </w:r>
            <w:r w:rsidR="00BD6D27">
              <w:rPr>
                <w:noProof/>
                <w:webHidden/>
              </w:rPr>
              <w:fldChar w:fldCharType="begin"/>
            </w:r>
            <w:r w:rsidR="00BD6D27">
              <w:rPr>
                <w:noProof/>
                <w:webHidden/>
              </w:rPr>
              <w:instrText xml:space="preserve"> PAGEREF _Toc209103618 \h </w:instrText>
            </w:r>
            <w:r w:rsidR="00BD6D27">
              <w:rPr>
                <w:noProof/>
                <w:webHidden/>
              </w:rPr>
            </w:r>
            <w:r w:rsidR="00BD6D27">
              <w:rPr>
                <w:noProof/>
                <w:webHidden/>
              </w:rPr>
              <w:fldChar w:fldCharType="separate"/>
            </w:r>
            <w:r w:rsidR="00BD6D27">
              <w:rPr>
                <w:noProof/>
                <w:webHidden/>
              </w:rPr>
              <w:t>23</w:t>
            </w:r>
            <w:r w:rsidR="00BD6D27">
              <w:rPr>
                <w:noProof/>
                <w:webHidden/>
              </w:rPr>
              <w:fldChar w:fldCharType="end"/>
            </w:r>
          </w:hyperlink>
        </w:p>
        <w:p w14:paraId="11F6A23E" w14:textId="77777777" w:rsidR="00BD6D27" w:rsidRDefault="00000000">
          <w:pPr>
            <w:pStyle w:val="11"/>
            <w:tabs>
              <w:tab w:val="right" w:leader="dot" w:pos="10790"/>
            </w:tabs>
            <w:rPr>
              <w:noProof/>
            </w:rPr>
          </w:pPr>
          <w:hyperlink w:anchor="_Toc209103619" w:history="1">
            <w:r w:rsidR="00BD6D27" w:rsidRPr="00EB5F65">
              <w:rPr>
                <w:rStyle w:val="a4"/>
                <w:i/>
                <w:iCs/>
                <w:noProof/>
              </w:rPr>
              <w:t>1. Структура капіталу</w:t>
            </w:r>
            <w:r w:rsidR="00BD6D27">
              <w:rPr>
                <w:noProof/>
                <w:webHidden/>
              </w:rPr>
              <w:tab/>
            </w:r>
            <w:r w:rsidR="00BD6D27">
              <w:rPr>
                <w:noProof/>
                <w:webHidden/>
              </w:rPr>
              <w:fldChar w:fldCharType="begin"/>
            </w:r>
            <w:r w:rsidR="00BD6D27">
              <w:rPr>
                <w:noProof/>
                <w:webHidden/>
              </w:rPr>
              <w:instrText xml:space="preserve"> PAGEREF _Toc209103619 \h </w:instrText>
            </w:r>
            <w:r w:rsidR="00BD6D27">
              <w:rPr>
                <w:noProof/>
                <w:webHidden/>
              </w:rPr>
            </w:r>
            <w:r w:rsidR="00BD6D27">
              <w:rPr>
                <w:noProof/>
                <w:webHidden/>
              </w:rPr>
              <w:fldChar w:fldCharType="separate"/>
            </w:r>
            <w:r w:rsidR="00BD6D27">
              <w:rPr>
                <w:noProof/>
                <w:webHidden/>
              </w:rPr>
              <w:t>23</w:t>
            </w:r>
            <w:r w:rsidR="00BD6D27">
              <w:rPr>
                <w:noProof/>
                <w:webHidden/>
              </w:rPr>
              <w:fldChar w:fldCharType="end"/>
            </w:r>
          </w:hyperlink>
        </w:p>
        <w:p w14:paraId="3DBAD77A" w14:textId="77777777" w:rsidR="00BD6D27" w:rsidRDefault="00000000">
          <w:pPr>
            <w:pStyle w:val="11"/>
            <w:tabs>
              <w:tab w:val="right" w:leader="dot" w:pos="10790"/>
            </w:tabs>
            <w:rPr>
              <w:noProof/>
            </w:rPr>
          </w:pPr>
          <w:hyperlink w:anchor="_Toc209103620" w:history="1">
            <w:r w:rsidR="00BD6D27" w:rsidRPr="00EB5F65">
              <w:rPr>
                <w:rStyle w:val="a4"/>
                <w:noProof/>
              </w:rPr>
              <w:t>3. Цінні папери</w:t>
            </w:r>
            <w:r w:rsidR="00BD6D27">
              <w:rPr>
                <w:noProof/>
                <w:webHidden/>
              </w:rPr>
              <w:tab/>
            </w:r>
            <w:r w:rsidR="00BD6D27">
              <w:rPr>
                <w:noProof/>
                <w:webHidden/>
              </w:rPr>
              <w:fldChar w:fldCharType="begin"/>
            </w:r>
            <w:r w:rsidR="00BD6D27">
              <w:rPr>
                <w:noProof/>
                <w:webHidden/>
              </w:rPr>
              <w:instrText xml:space="preserve"> PAGEREF _Toc209103620 \h </w:instrText>
            </w:r>
            <w:r w:rsidR="00BD6D27">
              <w:rPr>
                <w:noProof/>
                <w:webHidden/>
              </w:rPr>
            </w:r>
            <w:r w:rsidR="00BD6D27">
              <w:rPr>
                <w:noProof/>
                <w:webHidden/>
              </w:rPr>
              <w:fldChar w:fldCharType="separate"/>
            </w:r>
            <w:r w:rsidR="00BD6D27">
              <w:rPr>
                <w:noProof/>
                <w:webHidden/>
              </w:rPr>
              <w:t>24</w:t>
            </w:r>
            <w:r w:rsidR="00BD6D27">
              <w:rPr>
                <w:noProof/>
                <w:webHidden/>
              </w:rPr>
              <w:fldChar w:fldCharType="end"/>
            </w:r>
          </w:hyperlink>
        </w:p>
        <w:p w14:paraId="43E92A94" w14:textId="77777777" w:rsidR="00BD6D27" w:rsidRDefault="00000000">
          <w:pPr>
            <w:pStyle w:val="11"/>
            <w:tabs>
              <w:tab w:val="right" w:leader="dot" w:pos="10790"/>
            </w:tabs>
            <w:rPr>
              <w:noProof/>
            </w:rPr>
          </w:pPr>
          <w:hyperlink w:anchor="_Toc209103621" w:history="1">
            <w:r w:rsidR="00BD6D27" w:rsidRPr="00EB5F65">
              <w:rPr>
                <w:rStyle w:val="a4"/>
                <w:noProof/>
              </w:rPr>
              <w:t>III. Фінансова інформація</w:t>
            </w:r>
            <w:r w:rsidR="00BD6D27">
              <w:rPr>
                <w:noProof/>
                <w:webHidden/>
              </w:rPr>
              <w:tab/>
            </w:r>
            <w:r w:rsidR="00BD6D27">
              <w:rPr>
                <w:noProof/>
                <w:webHidden/>
              </w:rPr>
              <w:fldChar w:fldCharType="begin"/>
            </w:r>
            <w:r w:rsidR="00BD6D27">
              <w:rPr>
                <w:noProof/>
                <w:webHidden/>
              </w:rPr>
              <w:instrText xml:space="preserve"> PAGEREF _Toc209103621 \h </w:instrText>
            </w:r>
            <w:r w:rsidR="00BD6D27">
              <w:rPr>
                <w:noProof/>
                <w:webHidden/>
              </w:rPr>
            </w:r>
            <w:r w:rsidR="00BD6D27">
              <w:rPr>
                <w:noProof/>
                <w:webHidden/>
              </w:rPr>
              <w:fldChar w:fldCharType="separate"/>
            </w:r>
            <w:r w:rsidR="00BD6D27">
              <w:rPr>
                <w:noProof/>
                <w:webHidden/>
              </w:rPr>
              <w:t>26</w:t>
            </w:r>
            <w:r w:rsidR="00BD6D27">
              <w:rPr>
                <w:noProof/>
                <w:webHidden/>
              </w:rPr>
              <w:fldChar w:fldCharType="end"/>
            </w:r>
          </w:hyperlink>
        </w:p>
        <w:p w14:paraId="63133FA3" w14:textId="77777777" w:rsidR="00BD6D27" w:rsidRDefault="00000000">
          <w:pPr>
            <w:pStyle w:val="11"/>
            <w:tabs>
              <w:tab w:val="right" w:leader="dot" w:pos="10790"/>
            </w:tabs>
            <w:rPr>
              <w:noProof/>
            </w:rPr>
          </w:pPr>
          <w:hyperlink w:anchor="_Toc209103622" w:history="1">
            <w:r w:rsidR="00BD6D27" w:rsidRPr="00EB5F65">
              <w:rPr>
                <w:rStyle w:val="a4"/>
                <w:noProof/>
              </w:rPr>
              <w:t>1. Інформація про розмір доходу за видами діяльності особи</w:t>
            </w:r>
            <w:r w:rsidR="00BD6D27">
              <w:rPr>
                <w:noProof/>
                <w:webHidden/>
              </w:rPr>
              <w:tab/>
            </w:r>
            <w:r w:rsidR="00BD6D27">
              <w:rPr>
                <w:noProof/>
                <w:webHidden/>
              </w:rPr>
              <w:fldChar w:fldCharType="begin"/>
            </w:r>
            <w:r w:rsidR="00BD6D27">
              <w:rPr>
                <w:noProof/>
                <w:webHidden/>
              </w:rPr>
              <w:instrText xml:space="preserve"> PAGEREF _Toc209103622 \h </w:instrText>
            </w:r>
            <w:r w:rsidR="00BD6D27">
              <w:rPr>
                <w:noProof/>
                <w:webHidden/>
              </w:rPr>
            </w:r>
            <w:r w:rsidR="00BD6D27">
              <w:rPr>
                <w:noProof/>
                <w:webHidden/>
              </w:rPr>
              <w:fldChar w:fldCharType="separate"/>
            </w:r>
            <w:r w:rsidR="00BD6D27">
              <w:rPr>
                <w:noProof/>
                <w:webHidden/>
              </w:rPr>
              <w:t>26</w:t>
            </w:r>
            <w:r w:rsidR="00BD6D27">
              <w:rPr>
                <w:noProof/>
                <w:webHidden/>
              </w:rPr>
              <w:fldChar w:fldCharType="end"/>
            </w:r>
          </w:hyperlink>
        </w:p>
        <w:p w14:paraId="747D422E" w14:textId="77777777" w:rsidR="00BD6D27" w:rsidRDefault="00000000">
          <w:pPr>
            <w:pStyle w:val="11"/>
            <w:tabs>
              <w:tab w:val="right" w:leader="dot" w:pos="10790"/>
            </w:tabs>
            <w:rPr>
              <w:noProof/>
            </w:rPr>
          </w:pPr>
          <w:hyperlink w:anchor="_Toc209103623" w:history="1">
            <w:r w:rsidR="00BD6D27" w:rsidRPr="00EB5F65">
              <w:rPr>
                <w:rStyle w:val="a4"/>
                <w:noProof/>
              </w:rPr>
              <w:t>4. Твердження щодо річної інформації</w:t>
            </w:r>
            <w:r w:rsidR="00BD6D27">
              <w:rPr>
                <w:noProof/>
                <w:webHidden/>
              </w:rPr>
              <w:tab/>
            </w:r>
            <w:r w:rsidR="00BD6D27">
              <w:rPr>
                <w:noProof/>
                <w:webHidden/>
              </w:rPr>
              <w:fldChar w:fldCharType="begin"/>
            </w:r>
            <w:r w:rsidR="00BD6D27">
              <w:rPr>
                <w:noProof/>
                <w:webHidden/>
              </w:rPr>
              <w:instrText xml:space="preserve"> PAGEREF _Toc209103623 \h </w:instrText>
            </w:r>
            <w:r w:rsidR="00BD6D27">
              <w:rPr>
                <w:noProof/>
                <w:webHidden/>
              </w:rPr>
            </w:r>
            <w:r w:rsidR="00BD6D27">
              <w:rPr>
                <w:noProof/>
                <w:webHidden/>
              </w:rPr>
              <w:fldChar w:fldCharType="separate"/>
            </w:r>
            <w:r w:rsidR="00BD6D27">
              <w:rPr>
                <w:noProof/>
                <w:webHidden/>
              </w:rPr>
              <w:t>26</w:t>
            </w:r>
            <w:r w:rsidR="00BD6D27">
              <w:rPr>
                <w:noProof/>
                <w:webHidden/>
              </w:rPr>
              <w:fldChar w:fldCharType="end"/>
            </w:r>
          </w:hyperlink>
        </w:p>
        <w:p w14:paraId="0460C31E" w14:textId="77777777" w:rsidR="00BD6D27" w:rsidRDefault="00000000">
          <w:pPr>
            <w:pStyle w:val="11"/>
            <w:tabs>
              <w:tab w:val="right" w:leader="dot" w:pos="10790"/>
            </w:tabs>
            <w:rPr>
              <w:noProof/>
            </w:rPr>
          </w:pPr>
          <w:hyperlink w:anchor="_Toc209103624" w:history="1">
            <w:r w:rsidR="00BD6D27" w:rsidRPr="00EB5F65">
              <w:rPr>
                <w:rStyle w:val="a4"/>
                <w:noProof/>
              </w:rPr>
              <w:t>IV. Нефінансова інформація</w:t>
            </w:r>
            <w:r w:rsidR="00BD6D27">
              <w:rPr>
                <w:noProof/>
                <w:webHidden/>
              </w:rPr>
              <w:tab/>
            </w:r>
            <w:r w:rsidR="00BD6D27">
              <w:rPr>
                <w:noProof/>
                <w:webHidden/>
              </w:rPr>
              <w:fldChar w:fldCharType="begin"/>
            </w:r>
            <w:r w:rsidR="00BD6D27">
              <w:rPr>
                <w:noProof/>
                <w:webHidden/>
              </w:rPr>
              <w:instrText xml:space="preserve"> PAGEREF _Toc209103624 \h </w:instrText>
            </w:r>
            <w:r w:rsidR="00BD6D27">
              <w:rPr>
                <w:noProof/>
                <w:webHidden/>
              </w:rPr>
            </w:r>
            <w:r w:rsidR="00BD6D27">
              <w:rPr>
                <w:noProof/>
                <w:webHidden/>
              </w:rPr>
              <w:fldChar w:fldCharType="separate"/>
            </w:r>
            <w:r w:rsidR="00BD6D27">
              <w:rPr>
                <w:noProof/>
                <w:webHidden/>
              </w:rPr>
              <w:t>26</w:t>
            </w:r>
            <w:r w:rsidR="00BD6D27">
              <w:rPr>
                <w:noProof/>
                <w:webHidden/>
              </w:rPr>
              <w:fldChar w:fldCharType="end"/>
            </w:r>
          </w:hyperlink>
        </w:p>
        <w:p w14:paraId="0F2A18AA" w14:textId="77777777" w:rsidR="00BD6D27" w:rsidRDefault="00000000">
          <w:pPr>
            <w:pStyle w:val="11"/>
            <w:tabs>
              <w:tab w:val="right" w:leader="dot" w:pos="10790"/>
            </w:tabs>
            <w:rPr>
              <w:noProof/>
            </w:rPr>
          </w:pPr>
          <w:hyperlink w:anchor="_Toc209103625" w:history="1">
            <w:r w:rsidR="00BD6D27" w:rsidRPr="00EB5F65">
              <w:rPr>
                <w:rStyle w:val="a4"/>
                <w:i/>
                <w:iCs/>
                <w:noProof/>
              </w:rPr>
              <w:t>1. Звіт керівництва (звіт про управління)</w:t>
            </w:r>
            <w:r w:rsidR="00BD6D27">
              <w:rPr>
                <w:noProof/>
                <w:webHidden/>
              </w:rPr>
              <w:tab/>
            </w:r>
            <w:r w:rsidR="00BD6D27">
              <w:rPr>
                <w:noProof/>
                <w:webHidden/>
              </w:rPr>
              <w:fldChar w:fldCharType="begin"/>
            </w:r>
            <w:r w:rsidR="00BD6D27">
              <w:rPr>
                <w:noProof/>
                <w:webHidden/>
              </w:rPr>
              <w:instrText xml:space="preserve"> PAGEREF _Toc209103625 \h </w:instrText>
            </w:r>
            <w:r w:rsidR="00BD6D27">
              <w:rPr>
                <w:noProof/>
                <w:webHidden/>
              </w:rPr>
            </w:r>
            <w:r w:rsidR="00BD6D27">
              <w:rPr>
                <w:noProof/>
                <w:webHidden/>
              </w:rPr>
              <w:fldChar w:fldCharType="separate"/>
            </w:r>
            <w:r w:rsidR="00BD6D27">
              <w:rPr>
                <w:noProof/>
                <w:webHidden/>
              </w:rPr>
              <w:t>26</w:t>
            </w:r>
            <w:r w:rsidR="00BD6D27">
              <w:rPr>
                <w:noProof/>
                <w:webHidden/>
              </w:rPr>
              <w:fldChar w:fldCharType="end"/>
            </w:r>
          </w:hyperlink>
        </w:p>
        <w:p w14:paraId="5D00DF2A" w14:textId="77777777" w:rsidR="00BD6D27" w:rsidRDefault="00000000">
          <w:pPr>
            <w:pStyle w:val="11"/>
            <w:tabs>
              <w:tab w:val="right" w:leader="dot" w:pos="10790"/>
            </w:tabs>
            <w:rPr>
              <w:noProof/>
            </w:rPr>
          </w:pPr>
          <w:hyperlink w:anchor="_Toc209103626" w:history="1">
            <w:r w:rsidR="00BD6D27" w:rsidRPr="00EB5F65">
              <w:rPr>
                <w:rStyle w:val="a4"/>
                <w:noProof/>
              </w:rPr>
              <w:t>1) звіт про корпоративне управління</w:t>
            </w:r>
            <w:r w:rsidR="00BD6D27">
              <w:rPr>
                <w:noProof/>
                <w:webHidden/>
              </w:rPr>
              <w:tab/>
            </w:r>
            <w:r w:rsidR="00BD6D27">
              <w:rPr>
                <w:noProof/>
                <w:webHidden/>
              </w:rPr>
              <w:fldChar w:fldCharType="begin"/>
            </w:r>
            <w:r w:rsidR="00BD6D27">
              <w:rPr>
                <w:noProof/>
                <w:webHidden/>
              </w:rPr>
              <w:instrText xml:space="preserve"> PAGEREF _Toc209103626 \h </w:instrText>
            </w:r>
            <w:r w:rsidR="00BD6D27">
              <w:rPr>
                <w:noProof/>
                <w:webHidden/>
              </w:rPr>
            </w:r>
            <w:r w:rsidR="00BD6D27">
              <w:rPr>
                <w:noProof/>
                <w:webHidden/>
              </w:rPr>
              <w:fldChar w:fldCharType="separate"/>
            </w:r>
            <w:r w:rsidR="00BD6D27">
              <w:rPr>
                <w:noProof/>
                <w:webHidden/>
              </w:rPr>
              <w:t>31</w:t>
            </w:r>
            <w:r w:rsidR="00BD6D27">
              <w:rPr>
                <w:noProof/>
                <w:webHidden/>
              </w:rPr>
              <w:fldChar w:fldCharType="end"/>
            </w:r>
          </w:hyperlink>
        </w:p>
        <w:p w14:paraId="057E2AF3" w14:textId="77777777" w:rsidR="00BD6D27" w:rsidRDefault="00000000">
          <w:pPr>
            <w:pStyle w:val="11"/>
            <w:tabs>
              <w:tab w:val="right" w:leader="dot" w:pos="10790"/>
            </w:tabs>
            <w:rPr>
              <w:noProof/>
            </w:rPr>
          </w:pPr>
          <w:hyperlink w:anchor="_Toc209103627" w:history="1">
            <w:r w:rsidR="00BD6D27" w:rsidRPr="00EB5F65">
              <w:rPr>
                <w:rStyle w:val="a4"/>
                <w:noProof/>
              </w:rPr>
              <w:t>VI. Список посилань на регульовану інформацію, яка була розкрита протягом звітного року</w:t>
            </w:r>
            <w:r w:rsidR="00BD6D27">
              <w:rPr>
                <w:noProof/>
                <w:webHidden/>
              </w:rPr>
              <w:tab/>
            </w:r>
            <w:r w:rsidR="00BD6D27">
              <w:rPr>
                <w:noProof/>
                <w:webHidden/>
              </w:rPr>
              <w:fldChar w:fldCharType="begin"/>
            </w:r>
            <w:r w:rsidR="00BD6D27">
              <w:rPr>
                <w:noProof/>
                <w:webHidden/>
              </w:rPr>
              <w:instrText xml:space="preserve"> PAGEREF _Toc209103627 \h </w:instrText>
            </w:r>
            <w:r w:rsidR="00BD6D27">
              <w:rPr>
                <w:noProof/>
                <w:webHidden/>
              </w:rPr>
            </w:r>
            <w:r w:rsidR="00BD6D27">
              <w:rPr>
                <w:noProof/>
                <w:webHidden/>
              </w:rPr>
              <w:fldChar w:fldCharType="separate"/>
            </w:r>
            <w:r w:rsidR="00BD6D27">
              <w:rPr>
                <w:noProof/>
                <w:webHidden/>
              </w:rPr>
              <w:t>52</w:t>
            </w:r>
            <w:r w:rsidR="00BD6D27">
              <w:rPr>
                <w:noProof/>
                <w:webHidden/>
              </w:rPr>
              <w:fldChar w:fldCharType="end"/>
            </w:r>
          </w:hyperlink>
        </w:p>
        <w:p w14:paraId="544253D7" w14:textId="77777777" w:rsidR="00BD6D27" w:rsidRDefault="00000000">
          <w:pPr>
            <w:pStyle w:val="11"/>
            <w:tabs>
              <w:tab w:val="right" w:leader="dot" w:pos="10790"/>
            </w:tabs>
            <w:rPr>
              <w:noProof/>
            </w:rPr>
          </w:pPr>
          <w:hyperlink w:anchor="_Toc209103628" w:history="1">
            <w:r w:rsidR="00BD6D27" w:rsidRPr="00EB5F65">
              <w:rPr>
                <w:rStyle w:val="a4"/>
                <w:noProof/>
              </w:rPr>
              <w:t>Фінансова звітність</w:t>
            </w:r>
            <w:r w:rsidR="00BD6D27">
              <w:rPr>
                <w:noProof/>
                <w:webHidden/>
              </w:rPr>
              <w:tab/>
            </w:r>
            <w:r w:rsidR="00BD6D27">
              <w:rPr>
                <w:noProof/>
                <w:webHidden/>
              </w:rPr>
              <w:fldChar w:fldCharType="begin"/>
            </w:r>
            <w:r w:rsidR="00BD6D27">
              <w:rPr>
                <w:noProof/>
                <w:webHidden/>
              </w:rPr>
              <w:instrText xml:space="preserve"> PAGEREF _Toc209103628 \h </w:instrText>
            </w:r>
            <w:r w:rsidR="00BD6D27">
              <w:rPr>
                <w:noProof/>
                <w:webHidden/>
              </w:rPr>
            </w:r>
            <w:r w:rsidR="00BD6D27">
              <w:rPr>
                <w:noProof/>
                <w:webHidden/>
              </w:rPr>
              <w:fldChar w:fldCharType="separate"/>
            </w:r>
            <w:r w:rsidR="00BD6D27">
              <w:rPr>
                <w:noProof/>
                <w:webHidden/>
              </w:rPr>
              <w:t>53</w:t>
            </w:r>
            <w:r w:rsidR="00BD6D27">
              <w:rPr>
                <w:noProof/>
                <w:webHidden/>
              </w:rPr>
              <w:fldChar w:fldCharType="end"/>
            </w:r>
          </w:hyperlink>
        </w:p>
        <w:p w14:paraId="0F97355A" w14:textId="77777777" w:rsidR="003A31F4" w:rsidRPr="00BD6D27" w:rsidRDefault="00BD6D27" w:rsidP="00BD6D27">
          <w:r>
            <w:rPr>
              <w:b/>
              <w:bCs/>
            </w:rPr>
            <w:fldChar w:fldCharType="end"/>
          </w:r>
        </w:p>
      </w:sdtContent>
    </w:sdt>
    <w:p w14:paraId="36E673CB"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41F51221"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sectPr w:rsidR="003A31F4">
          <w:pgSz w:w="12240" w:h="15840"/>
          <w:pgMar w:top="570" w:right="720" w:bottom="570" w:left="720" w:header="708" w:footer="708" w:gutter="0"/>
          <w:cols w:space="720"/>
          <w:noEndnote/>
        </w:sectPr>
      </w:pPr>
    </w:p>
    <w:p w14:paraId="71C55E97" w14:textId="77777777" w:rsidR="003A31F4" w:rsidRDefault="00F460F1" w:rsidP="00BD6D27">
      <w:pPr>
        <w:pStyle w:val="1"/>
        <w:jc w:val="center"/>
      </w:pPr>
      <w:bookmarkStart w:id="0" w:name="_Toc209103613"/>
      <w:r>
        <w:lastRenderedPageBreak/>
        <w:t>I. Загальна інформація</w:t>
      </w:r>
      <w:bookmarkEnd w:id="0"/>
    </w:p>
    <w:p w14:paraId="3BCAC88F" w14:textId="77777777" w:rsidR="003A31F4" w:rsidRDefault="00F460F1" w:rsidP="00BD6D27">
      <w:pPr>
        <w:pStyle w:val="1"/>
      </w:pPr>
      <w:bookmarkStart w:id="1" w:name="_Toc209103614"/>
      <w:r>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3A31F4" w14:paraId="603ABE44" w14:textId="77777777">
        <w:trPr>
          <w:trHeight w:val="300"/>
        </w:trPr>
        <w:tc>
          <w:tcPr>
            <w:tcW w:w="500" w:type="dxa"/>
            <w:tcBorders>
              <w:top w:val="single" w:sz="6" w:space="0" w:color="auto"/>
              <w:bottom w:val="single" w:sz="6" w:space="0" w:color="auto"/>
              <w:right w:val="single" w:sz="6" w:space="0" w:color="auto"/>
            </w:tcBorders>
            <w:vAlign w:val="center"/>
          </w:tcPr>
          <w:p w14:paraId="6D7CD99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9B5105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624084F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"ЧЕРНIГIВСЬКЕ АВТОТРАНСПОРТНЕ ПIДПРИЄМСТВО 17462"</w:t>
            </w:r>
          </w:p>
        </w:tc>
      </w:tr>
      <w:tr w:rsidR="003A31F4" w14:paraId="68DBC38C" w14:textId="77777777">
        <w:trPr>
          <w:trHeight w:val="300"/>
        </w:trPr>
        <w:tc>
          <w:tcPr>
            <w:tcW w:w="500" w:type="dxa"/>
            <w:tcBorders>
              <w:top w:val="single" w:sz="6" w:space="0" w:color="auto"/>
              <w:bottom w:val="single" w:sz="6" w:space="0" w:color="auto"/>
              <w:right w:val="single" w:sz="6" w:space="0" w:color="auto"/>
            </w:tcBorders>
            <w:vAlign w:val="center"/>
          </w:tcPr>
          <w:p w14:paraId="48A2272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0FC58F1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291013F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"ЧЕРНIГIВСЬКЕ АТП 17462"</w:t>
            </w:r>
          </w:p>
        </w:tc>
      </w:tr>
      <w:tr w:rsidR="003A31F4" w14:paraId="67546C95" w14:textId="77777777">
        <w:trPr>
          <w:trHeight w:val="300"/>
        </w:trPr>
        <w:tc>
          <w:tcPr>
            <w:tcW w:w="500" w:type="dxa"/>
            <w:tcBorders>
              <w:top w:val="single" w:sz="6" w:space="0" w:color="auto"/>
              <w:bottom w:val="single" w:sz="6" w:space="0" w:color="auto"/>
              <w:right w:val="single" w:sz="6" w:space="0" w:color="auto"/>
            </w:tcBorders>
            <w:vAlign w:val="center"/>
          </w:tcPr>
          <w:p w14:paraId="51E9CE9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11A8477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FC9447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03119658</w:t>
            </w:r>
          </w:p>
        </w:tc>
      </w:tr>
      <w:tr w:rsidR="003A31F4" w14:paraId="5BB8E6A9" w14:textId="77777777">
        <w:trPr>
          <w:trHeight w:val="300"/>
        </w:trPr>
        <w:tc>
          <w:tcPr>
            <w:tcW w:w="500" w:type="dxa"/>
            <w:tcBorders>
              <w:top w:val="single" w:sz="6" w:space="0" w:color="auto"/>
              <w:bottom w:val="single" w:sz="6" w:space="0" w:color="auto"/>
              <w:right w:val="single" w:sz="6" w:space="0" w:color="auto"/>
            </w:tcBorders>
            <w:vAlign w:val="center"/>
          </w:tcPr>
          <w:p w14:paraId="2CD68AF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3D9CE7D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4777D87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07.04.1994</w:t>
            </w:r>
          </w:p>
        </w:tc>
      </w:tr>
      <w:tr w:rsidR="003A31F4" w14:paraId="692B9CEA" w14:textId="77777777">
        <w:trPr>
          <w:trHeight w:val="300"/>
        </w:trPr>
        <w:tc>
          <w:tcPr>
            <w:tcW w:w="500" w:type="dxa"/>
            <w:tcBorders>
              <w:top w:val="single" w:sz="6" w:space="0" w:color="auto"/>
              <w:bottom w:val="single" w:sz="6" w:space="0" w:color="auto"/>
              <w:right w:val="single" w:sz="6" w:space="0" w:color="auto"/>
            </w:tcBorders>
            <w:vAlign w:val="center"/>
          </w:tcPr>
          <w:p w14:paraId="5F75C48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44012E6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7C5F256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14021, Україна, Чернігівська обл., м. Чернiгiв, провул. Старобiлоуський, 4-А</w:t>
            </w:r>
          </w:p>
        </w:tc>
      </w:tr>
      <w:tr w:rsidR="003A31F4" w14:paraId="18F7CFCC" w14:textId="77777777">
        <w:trPr>
          <w:trHeight w:val="300"/>
        </w:trPr>
        <w:tc>
          <w:tcPr>
            <w:tcW w:w="500" w:type="dxa"/>
            <w:tcBorders>
              <w:top w:val="single" w:sz="6" w:space="0" w:color="auto"/>
              <w:bottom w:val="single" w:sz="6" w:space="0" w:color="auto"/>
              <w:right w:val="single" w:sz="6" w:space="0" w:color="auto"/>
            </w:tcBorders>
            <w:vAlign w:val="center"/>
          </w:tcPr>
          <w:p w14:paraId="492FA07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432AC3F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5AAC2442"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c>
      </w:tr>
      <w:tr w:rsidR="003A31F4" w14:paraId="5FB074CC" w14:textId="77777777">
        <w:trPr>
          <w:trHeight w:val="300"/>
        </w:trPr>
        <w:tc>
          <w:tcPr>
            <w:tcW w:w="500" w:type="dxa"/>
            <w:tcBorders>
              <w:top w:val="single" w:sz="6" w:space="0" w:color="auto"/>
              <w:bottom w:val="single" w:sz="6" w:space="0" w:color="auto"/>
              <w:right w:val="single" w:sz="6" w:space="0" w:color="auto"/>
            </w:tcBorders>
            <w:vAlign w:val="center"/>
          </w:tcPr>
          <w:p w14:paraId="75EB741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64D16BE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5126275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3FC0BA1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3A31F4" w14:paraId="453EB351" w14:textId="77777777">
        <w:trPr>
          <w:trHeight w:val="300"/>
        </w:trPr>
        <w:tc>
          <w:tcPr>
            <w:tcW w:w="500" w:type="dxa"/>
            <w:tcBorders>
              <w:top w:val="single" w:sz="6" w:space="0" w:color="auto"/>
              <w:bottom w:val="single" w:sz="6" w:space="0" w:color="auto"/>
              <w:right w:val="single" w:sz="6" w:space="0" w:color="auto"/>
            </w:tcBorders>
            <w:vAlign w:val="center"/>
          </w:tcPr>
          <w:p w14:paraId="0F7DB1E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641E545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A975A2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1B69CF3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3A31F4" w14:paraId="3D684C1E" w14:textId="77777777">
        <w:trPr>
          <w:trHeight w:val="300"/>
        </w:trPr>
        <w:tc>
          <w:tcPr>
            <w:tcW w:w="500" w:type="dxa"/>
            <w:tcBorders>
              <w:top w:val="single" w:sz="6" w:space="0" w:color="auto"/>
              <w:bottom w:val="single" w:sz="6" w:space="0" w:color="auto"/>
              <w:right w:val="single" w:sz="6" w:space="0" w:color="auto"/>
            </w:tcBorders>
            <w:vAlign w:val="center"/>
          </w:tcPr>
          <w:p w14:paraId="1171F17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5B48F6D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193247B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38F5CE0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48EDFC9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6D003E7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3A31F4" w14:paraId="7A13F2AA" w14:textId="77777777">
        <w:trPr>
          <w:trHeight w:val="300"/>
        </w:trPr>
        <w:tc>
          <w:tcPr>
            <w:tcW w:w="500" w:type="dxa"/>
            <w:tcBorders>
              <w:top w:val="single" w:sz="6" w:space="0" w:color="auto"/>
              <w:bottom w:val="single" w:sz="6" w:space="0" w:color="auto"/>
              <w:right w:val="single" w:sz="6" w:space="0" w:color="auto"/>
            </w:tcBorders>
            <w:vAlign w:val="center"/>
          </w:tcPr>
          <w:p w14:paraId="653CF76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6EED43A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1F4A225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atp17462@gmail.com</w:t>
            </w:r>
          </w:p>
        </w:tc>
      </w:tr>
      <w:tr w:rsidR="003A31F4" w14:paraId="2FCBBC83" w14:textId="77777777">
        <w:trPr>
          <w:trHeight w:val="300"/>
        </w:trPr>
        <w:tc>
          <w:tcPr>
            <w:tcW w:w="500" w:type="dxa"/>
            <w:tcBorders>
              <w:top w:val="single" w:sz="6" w:space="0" w:color="auto"/>
              <w:bottom w:val="single" w:sz="6" w:space="0" w:color="auto"/>
              <w:right w:val="single" w:sz="6" w:space="0" w:color="auto"/>
            </w:tcBorders>
            <w:vAlign w:val="center"/>
          </w:tcPr>
          <w:p w14:paraId="6A51512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4CA3268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2A08D47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https://atp17462.pat.ua</w:t>
            </w:r>
          </w:p>
        </w:tc>
      </w:tr>
      <w:tr w:rsidR="003A31F4" w14:paraId="7917BF09" w14:textId="77777777">
        <w:trPr>
          <w:trHeight w:val="300"/>
        </w:trPr>
        <w:tc>
          <w:tcPr>
            <w:tcW w:w="500" w:type="dxa"/>
            <w:tcBorders>
              <w:top w:val="single" w:sz="6" w:space="0" w:color="auto"/>
              <w:bottom w:val="single" w:sz="6" w:space="0" w:color="auto"/>
              <w:right w:val="single" w:sz="6" w:space="0" w:color="auto"/>
            </w:tcBorders>
            <w:vAlign w:val="center"/>
          </w:tcPr>
          <w:p w14:paraId="360BBAE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7B0E8E3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7873447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(0462) 64-47-29</w:t>
            </w:r>
          </w:p>
        </w:tc>
      </w:tr>
      <w:tr w:rsidR="003A31F4" w14:paraId="480D161A" w14:textId="77777777">
        <w:trPr>
          <w:trHeight w:val="300"/>
        </w:trPr>
        <w:tc>
          <w:tcPr>
            <w:tcW w:w="500" w:type="dxa"/>
            <w:tcBorders>
              <w:top w:val="single" w:sz="6" w:space="0" w:color="auto"/>
              <w:bottom w:val="single" w:sz="6" w:space="0" w:color="auto"/>
              <w:right w:val="single" w:sz="6" w:space="0" w:color="auto"/>
            </w:tcBorders>
            <w:vAlign w:val="center"/>
          </w:tcPr>
          <w:p w14:paraId="1F08A2B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29566C3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7381725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479200</w:t>
            </w:r>
          </w:p>
        </w:tc>
      </w:tr>
      <w:tr w:rsidR="003A31F4" w14:paraId="56A1AD24" w14:textId="77777777">
        <w:trPr>
          <w:trHeight w:val="300"/>
        </w:trPr>
        <w:tc>
          <w:tcPr>
            <w:tcW w:w="500" w:type="dxa"/>
            <w:tcBorders>
              <w:top w:val="single" w:sz="6" w:space="0" w:color="auto"/>
              <w:bottom w:val="single" w:sz="6" w:space="0" w:color="auto"/>
              <w:right w:val="single" w:sz="6" w:space="0" w:color="auto"/>
            </w:tcBorders>
            <w:vAlign w:val="center"/>
          </w:tcPr>
          <w:p w14:paraId="3915C5D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13531C7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767737B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3A31F4" w14:paraId="0735DD0A" w14:textId="77777777">
        <w:trPr>
          <w:trHeight w:val="300"/>
        </w:trPr>
        <w:tc>
          <w:tcPr>
            <w:tcW w:w="500" w:type="dxa"/>
            <w:tcBorders>
              <w:top w:val="single" w:sz="6" w:space="0" w:color="auto"/>
              <w:bottom w:val="single" w:sz="6" w:space="0" w:color="auto"/>
              <w:right w:val="single" w:sz="6" w:space="0" w:color="auto"/>
            </w:tcBorders>
            <w:vAlign w:val="center"/>
          </w:tcPr>
          <w:p w14:paraId="137C1E8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1BAB58A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77539C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3A31F4" w14:paraId="246319EB" w14:textId="77777777">
        <w:trPr>
          <w:trHeight w:val="300"/>
        </w:trPr>
        <w:tc>
          <w:tcPr>
            <w:tcW w:w="500" w:type="dxa"/>
            <w:tcBorders>
              <w:top w:val="single" w:sz="6" w:space="0" w:color="auto"/>
              <w:bottom w:val="single" w:sz="6" w:space="0" w:color="auto"/>
              <w:right w:val="single" w:sz="6" w:space="0" w:color="auto"/>
            </w:tcBorders>
            <w:vAlign w:val="center"/>
          </w:tcPr>
          <w:p w14:paraId="386D6B0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58AFAD5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66995BC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w:t>
            </w:r>
          </w:p>
        </w:tc>
      </w:tr>
      <w:tr w:rsidR="003A31F4" w14:paraId="7441FD4F" w14:textId="77777777">
        <w:trPr>
          <w:trHeight w:val="300"/>
        </w:trPr>
        <w:tc>
          <w:tcPr>
            <w:tcW w:w="500" w:type="dxa"/>
            <w:tcBorders>
              <w:top w:val="single" w:sz="6" w:space="0" w:color="auto"/>
              <w:bottom w:val="single" w:sz="6" w:space="0" w:color="auto"/>
              <w:right w:val="single" w:sz="6" w:space="0" w:color="auto"/>
            </w:tcBorders>
            <w:vAlign w:val="center"/>
          </w:tcPr>
          <w:p w14:paraId="08E6156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7DD0D44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4F6BC3C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963,2</w:t>
            </w:r>
          </w:p>
        </w:tc>
      </w:tr>
      <w:tr w:rsidR="003A31F4" w14:paraId="1AC2E2B5" w14:textId="77777777">
        <w:trPr>
          <w:trHeight w:val="300"/>
        </w:trPr>
        <w:tc>
          <w:tcPr>
            <w:tcW w:w="500" w:type="dxa"/>
            <w:tcBorders>
              <w:top w:val="single" w:sz="6" w:space="0" w:color="auto"/>
              <w:bottom w:val="single" w:sz="6" w:space="0" w:color="auto"/>
              <w:right w:val="single" w:sz="6" w:space="0" w:color="auto"/>
            </w:tcBorders>
            <w:vAlign w:val="center"/>
          </w:tcPr>
          <w:p w14:paraId="229FA80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61FCDBD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3C8AD12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49.41 - Вантажний автомобiльний транспорт</w:t>
            </w:r>
          </w:p>
          <w:p w14:paraId="3485826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45.20 - Технiчне обслуговування та ремонт автотранспортних засобiв</w:t>
            </w:r>
          </w:p>
          <w:p w14:paraId="00E98C9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3A31F4" w14:paraId="5B6E7BEB" w14:textId="77777777">
        <w:trPr>
          <w:trHeight w:val="300"/>
        </w:trPr>
        <w:tc>
          <w:tcPr>
            <w:tcW w:w="500" w:type="dxa"/>
            <w:tcBorders>
              <w:top w:val="single" w:sz="6" w:space="0" w:color="auto"/>
              <w:bottom w:val="single" w:sz="6" w:space="0" w:color="auto"/>
              <w:right w:val="single" w:sz="6" w:space="0" w:color="auto"/>
            </w:tcBorders>
            <w:vAlign w:val="center"/>
          </w:tcPr>
          <w:p w14:paraId="4180048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673AC56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54B33F6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7B9352F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V</w:t>
            </w:r>
            <w:r>
              <w:rPr>
                <w:rFonts w:ascii="Times New Roman CYR" w:hAnsi="Times New Roman CYR" w:cs="Times New Roman CYR"/>
                <w:sz w:val="24"/>
                <w:szCs w:val="24"/>
              </w:rPr>
              <w:tab/>
              <w:t>Дворівнева</w:t>
            </w:r>
          </w:p>
          <w:p w14:paraId="5DE2A8B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3894DC9C"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41E0184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3A31F4" w14:paraId="06529CB1" w14:textId="77777777">
        <w:trPr>
          <w:trHeight w:val="300"/>
        </w:trPr>
        <w:tc>
          <w:tcPr>
            <w:tcW w:w="500" w:type="dxa"/>
            <w:tcBorders>
              <w:top w:val="single" w:sz="6" w:space="0" w:color="auto"/>
              <w:bottom w:val="single" w:sz="6" w:space="0" w:color="auto"/>
              <w:right w:val="single" w:sz="6" w:space="0" w:color="auto"/>
            </w:tcBorders>
            <w:vAlign w:val="center"/>
          </w:tcPr>
          <w:p w14:paraId="4D1019D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7DBBE98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CF9CDA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"Полiкомбанк"</w:t>
            </w:r>
          </w:p>
        </w:tc>
      </w:tr>
      <w:tr w:rsidR="003A31F4" w14:paraId="355BA5F6" w14:textId="77777777">
        <w:trPr>
          <w:trHeight w:val="300"/>
        </w:trPr>
        <w:tc>
          <w:tcPr>
            <w:tcW w:w="500" w:type="dxa"/>
            <w:tcBorders>
              <w:top w:val="single" w:sz="6" w:space="0" w:color="auto"/>
              <w:bottom w:val="single" w:sz="6" w:space="0" w:color="auto"/>
              <w:right w:val="single" w:sz="6" w:space="0" w:color="auto"/>
            </w:tcBorders>
            <w:vAlign w:val="center"/>
          </w:tcPr>
          <w:p w14:paraId="2A51E7CD"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336717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AAC0C2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19356610</w:t>
            </w:r>
          </w:p>
        </w:tc>
      </w:tr>
      <w:tr w:rsidR="003A31F4" w14:paraId="4903FCDB" w14:textId="77777777">
        <w:trPr>
          <w:trHeight w:val="300"/>
        </w:trPr>
        <w:tc>
          <w:tcPr>
            <w:tcW w:w="500" w:type="dxa"/>
            <w:tcBorders>
              <w:top w:val="single" w:sz="6" w:space="0" w:color="auto"/>
              <w:bottom w:val="single" w:sz="6" w:space="0" w:color="auto"/>
              <w:right w:val="single" w:sz="6" w:space="0" w:color="auto"/>
            </w:tcBorders>
            <w:vAlign w:val="center"/>
          </w:tcPr>
          <w:p w14:paraId="17FAAE34"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6F9C09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365DD6B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UA773531000000000026005300430</w:t>
            </w:r>
          </w:p>
        </w:tc>
      </w:tr>
      <w:tr w:rsidR="003A31F4" w14:paraId="37CE5E9A" w14:textId="77777777">
        <w:trPr>
          <w:trHeight w:val="300"/>
        </w:trPr>
        <w:tc>
          <w:tcPr>
            <w:tcW w:w="500" w:type="dxa"/>
            <w:tcBorders>
              <w:top w:val="single" w:sz="6" w:space="0" w:color="auto"/>
              <w:bottom w:val="single" w:sz="6" w:space="0" w:color="auto"/>
              <w:right w:val="single" w:sz="6" w:space="0" w:color="auto"/>
            </w:tcBorders>
            <w:vAlign w:val="center"/>
          </w:tcPr>
          <w:p w14:paraId="3908427D"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0CEB829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41FD91C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03101596"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1B18D497" w14:textId="77777777" w:rsidR="003A31F4" w:rsidRDefault="00F460F1" w:rsidP="00BD6D27">
      <w:pPr>
        <w:pStyle w:val="1"/>
      </w:pPr>
      <w:bookmarkStart w:id="2" w:name="_Toc209103615"/>
      <w:r>
        <w:t>2. Органи управління та посадові особи. Організаційна структура</w:t>
      </w:r>
      <w:bookmarkEnd w:id="2"/>
    </w:p>
    <w:p w14:paraId="22A06812"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3A31F4" w14:paraId="7EC703FB" w14:textId="77777777">
        <w:trPr>
          <w:trHeight w:val="200"/>
        </w:trPr>
        <w:tc>
          <w:tcPr>
            <w:tcW w:w="550" w:type="dxa"/>
            <w:tcBorders>
              <w:top w:val="single" w:sz="6" w:space="0" w:color="auto"/>
              <w:bottom w:val="single" w:sz="6" w:space="0" w:color="auto"/>
              <w:right w:val="single" w:sz="6" w:space="0" w:color="auto"/>
            </w:tcBorders>
            <w:vAlign w:val="center"/>
          </w:tcPr>
          <w:p w14:paraId="7EC5426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7090FDF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056B246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7A6138A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3A31F4" w14:paraId="442F86F5" w14:textId="77777777">
        <w:trPr>
          <w:trHeight w:val="200"/>
        </w:trPr>
        <w:tc>
          <w:tcPr>
            <w:tcW w:w="550" w:type="dxa"/>
            <w:tcBorders>
              <w:top w:val="single" w:sz="6" w:space="0" w:color="auto"/>
              <w:bottom w:val="single" w:sz="6" w:space="0" w:color="auto"/>
              <w:right w:val="single" w:sz="6" w:space="0" w:color="auto"/>
            </w:tcBorders>
            <w:vAlign w:val="center"/>
          </w:tcPr>
          <w:p w14:paraId="33F09FB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312BAF6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73F4FBA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18670B7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A31F4" w14:paraId="31563046" w14:textId="77777777">
        <w:trPr>
          <w:trHeight w:val="200"/>
        </w:trPr>
        <w:tc>
          <w:tcPr>
            <w:tcW w:w="550" w:type="dxa"/>
            <w:tcBorders>
              <w:top w:val="single" w:sz="6" w:space="0" w:color="auto"/>
              <w:bottom w:val="single" w:sz="6" w:space="0" w:color="auto"/>
              <w:right w:val="single" w:sz="6" w:space="0" w:color="auto"/>
            </w:tcBorders>
          </w:tcPr>
          <w:p w14:paraId="6E593DB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70A1981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 - вищий орган управлiння</w:t>
            </w:r>
          </w:p>
        </w:tc>
        <w:tc>
          <w:tcPr>
            <w:tcW w:w="4000" w:type="dxa"/>
            <w:tcBorders>
              <w:top w:val="single" w:sz="6" w:space="0" w:color="auto"/>
              <w:left w:val="single" w:sz="6" w:space="0" w:color="auto"/>
              <w:bottom w:val="single" w:sz="6" w:space="0" w:color="auto"/>
              <w:right w:val="single" w:sz="6" w:space="0" w:color="auto"/>
            </w:tcBorders>
          </w:tcPr>
          <w:p w14:paraId="0254283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 акцiонерiв згiдно перелiку акцiонерiв, якi мають право на участь у загальних зборах акцiонерного товариства (в тому числi 9 акцiонерiв, що володiють голосуючими акцiями)</w:t>
            </w:r>
          </w:p>
        </w:tc>
        <w:tc>
          <w:tcPr>
            <w:tcW w:w="4000" w:type="dxa"/>
            <w:tcBorders>
              <w:top w:val="single" w:sz="6" w:space="0" w:color="auto"/>
              <w:left w:val="single" w:sz="6" w:space="0" w:color="auto"/>
              <w:bottom w:val="single" w:sz="6" w:space="0" w:color="auto"/>
            </w:tcBorders>
          </w:tcPr>
          <w:p w14:paraId="719662B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Фiзичнi та юридичнi особи згiдно реєстру</w:t>
            </w:r>
          </w:p>
        </w:tc>
      </w:tr>
      <w:tr w:rsidR="003A31F4" w14:paraId="1D28487D" w14:textId="77777777">
        <w:trPr>
          <w:trHeight w:val="200"/>
        </w:trPr>
        <w:tc>
          <w:tcPr>
            <w:tcW w:w="550" w:type="dxa"/>
            <w:tcBorders>
              <w:top w:val="single" w:sz="6" w:space="0" w:color="auto"/>
              <w:bottom w:val="single" w:sz="6" w:space="0" w:color="auto"/>
              <w:right w:val="single" w:sz="6" w:space="0" w:color="auto"/>
            </w:tcBorders>
          </w:tcPr>
          <w:p w14:paraId="5286A88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12FCE8C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0B7A5BE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702394D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Ковтун Оксана Михайлiвна</w:t>
            </w:r>
          </w:p>
          <w:p w14:paraId="2010D3B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Член наглядової ради - Тука Валерiй Михайлович </w:t>
            </w:r>
          </w:p>
          <w:p w14:paraId="4097F45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Пiвень Христина Михайлiвна</w:t>
            </w:r>
          </w:p>
          <w:p w14:paraId="2084AE88"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2D7AE33A" w14:textId="77777777">
        <w:trPr>
          <w:trHeight w:val="200"/>
        </w:trPr>
        <w:tc>
          <w:tcPr>
            <w:tcW w:w="550" w:type="dxa"/>
            <w:tcBorders>
              <w:top w:val="single" w:sz="6" w:space="0" w:color="auto"/>
              <w:bottom w:val="single" w:sz="6" w:space="0" w:color="auto"/>
              <w:right w:val="single" w:sz="6" w:space="0" w:color="auto"/>
            </w:tcBorders>
          </w:tcPr>
          <w:p w14:paraId="2D7195E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7990F5D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49333B8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виконавчий орган </w:t>
            </w:r>
          </w:p>
        </w:tc>
        <w:tc>
          <w:tcPr>
            <w:tcW w:w="4000" w:type="dxa"/>
            <w:tcBorders>
              <w:top w:val="single" w:sz="6" w:space="0" w:color="auto"/>
              <w:left w:val="single" w:sz="6" w:space="0" w:color="auto"/>
              <w:bottom w:val="single" w:sz="6" w:space="0" w:color="auto"/>
            </w:tcBorders>
          </w:tcPr>
          <w:p w14:paraId="4D7F736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Пiвень Михайло Олексiйович</w:t>
            </w:r>
          </w:p>
        </w:tc>
      </w:tr>
    </w:tbl>
    <w:p w14:paraId="5E6BF35F"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6E647267" w14:textId="77777777" w:rsidR="003A31F4" w:rsidRDefault="003A31F4">
      <w:pPr>
        <w:widowControl w:val="0"/>
        <w:autoSpaceDE w:val="0"/>
        <w:autoSpaceDN w:val="0"/>
        <w:adjustRightInd w:val="0"/>
        <w:spacing w:after="0" w:line="240" w:lineRule="auto"/>
        <w:rPr>
          <w:rFonts w:ascii="Times New Roman CYR" w:hAnsi="Times New Roman CYR" w:cs="Times New Roman CYR"/>
        </w:rPr>
        <w:sectPr w:rsidR="003A31F4">
          <w:pgSz w:w="12240" w:h="15840"/>
          <w:pgMar w:top="570" w:right="720" w:bottom="570" w:left="720" w:header="708" w:footer="708" w:gutter="0"/>
          <w:cols w:space="720"/>
          <w:noEndnote/>
        </w:sectPr>
      </w:pPr>
    </w:p>
    <w:p w14:paraId="1E85D30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0EFD85E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3A31F4" w14:paraId="0E4487B5" w14:textId="77777777">
        <w:trPr>
          <w:trHeight w:val="200"/>
        </w:trPr>
        <w:tc>
          <w:tcPr>
            <w:tcW w:w="550" w:type="dxa"/>
            <w:tcBorders>
              <w:top w:val="single" w:sz="6" w:space="0" w:color="auto"/>
              <w:bottom w:val="single" w:sz="6" w:space="0" w:color="auto"/>
              <w:right w:val="single" w:sz="6" w:space="0" w:color="auto"/>
            </w:tcBorders>
            <w:vAlign w:val="center"/>
          </w:tcPr>
          <w:p w14:paraId="2F06473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EE68BC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0D8C3A3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7A308C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495AE1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1D44675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43E782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4B939B4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78B8ADF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FF7896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365FA4D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3A31F4" w14:paraId="3349AB40" w14:textId="77777777">
        <w:trPr>
          <w:trHeight w:val="200"/>
        </w:trPr>
        <w:tc>
          <w:tcPr>
            <w:tcW w:w="550" w:type="dxa"/>
            <w:tcBorders>
              <w:top w:val="single" w:sz="6" w:space="0" w:color="auto"/>
              <w:bottom w:val="single" w:sz="6" w:space="0" w:color="auto"/>
              <w:right w:val="single" w:sz="6" w:space="0" w:color="auto"/>
            </w:tcBorders>
            <w:vAlign w:val="center"/>
          </w:tcPr>
          <w:p w14:paraId="7616E0E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66BFCA7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6C67C6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679FB1C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47496E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7CF0EA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1D72604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47E5744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48AB208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80CFA7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54F0C1D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3A31F4" w14:paraId="404DC672" w14:textId="77777777">
        <w:trPr>
          <w:trHeight w:val="200"/>
        </w:trPr>
        <w:tc>
          <w:tcPr>
            <w:tcW w:w="550" w:type="dxa"/>
            <w:tcBorders>
              <w:top w:val="single" w:sz="6" w:space="0" w:color="auto"/>
              <w:bottom w:val="single" w:sz="6" w:space="0" w:color="auto"/>
              <w:right w:val="single" w:sz="6" w:space="0" w:color="auto"/>
            </w:tcBorders>
            <w:vAlign w:val="center"/>
          </w:tcPr>
          <w:p w14:paraId="2C3B950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4D14B7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6C49F6B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Ковтун Оксана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14:paraId="6C8AB16E"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FC5B8FB"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F563DE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14:paraId="2A93085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65B3B7A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3100" w:type="dxa"/>
            <w:tcBorders>
              <w:top w:val="single" w:sz="6" w:space="0" w:color="auto"/>
              <w:left w:val="single" w:sz="6" w:space="0" w:color="auto"/>
              <w:bottom w:val="single" w:sz="6" w:space="0" w:color="auto"/>
              <w:right w:val="single" w:sz="6" w:space="0" w:color="auto"/>
            </w:tcBorders>
            <w:vAlign w:val="center"/>
          </w:tcPr>
          <w:p w14:paraId="3A99C83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АТП 17462"</w:t>
            </w:r>
          </w:p>
          <w:p w14:paraId="38A3403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03119658</w:t>
            </w:r>
          </w:p>
          <w:p w14:paraId="69E48F4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виконавчий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005A2B5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07.06.2024</w:t>
            </w:r>
          </w:p>
          <w:p w14:paraId="1E3E063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4C825D9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3A31F4" w14:paraId="6D6B28A4" w14:textId="77777777">
        <w:trPr>
          <w:trHeight w:val="200"/>
        </w:trPr>
        <w:tc>
          <w:tcPr>
            <w:tcW w:w="550" w:type="dxa"/>
            <w:tcBorders>
              <w:top w:val="single" w:sz="6" w:space="0" w:color="auto"/>
              <w:bottom w:val="single" w:sz="6" w:space="0" w:color="auto"/>
              <w:right w:val="single" w:sz="6" w:space="0" w:color="auto"/>
            </w:tcBorders>
            <w:vAlign w:val="center"/>
          </w:tcPr>
          <w:p w14:paraId="02C2D3A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073EE8D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13774FE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Тука Валерiй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14:paraId="634152E8"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C1684DB"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6F39D5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14:paraId="2AE9413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5177D6E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47</w:t>
            </w:r>
          </w:p>
        </w:tc>
        <w:tc>
          <w:tcPr>
            <w:tcW w:w="3100" w:type="dxa"/>
            <w:tcBorders>
              <w:top w:val="single" w:sz="6" w:space="0" w:color="auto"/>
              <w:left w:val="single" w:sz="6" w:space="0" w:color="auto"/>
              <w:bottom w:val="single" w:sz="6" w:space="0" w:color="auto"/>
              <w:right w:val="single" w:sz="6" w:space="0" w:color="auto"/>
            </w:tcBorders>
            <w:vAlign w:val="center"/>
          </w:tcPr>
          <w:p w14:paraId="7D7C931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АТП 17462"</w:t>
            </w:r>
          </w:p>
          <w:p w14:paraId="2F24C40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03119658</w:t>
            </w:r>
          </w:p>
          <w:p w14:paraId="30805FF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загону,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47EE350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07.06.2024</w:t>
            </w:r>
          </w:p>
          <w:p w14:paraId="18757DD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6E69D70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3A31F4" w14:paraId="76B3D941" w14:textId="77777777">
        <w:trPr>
          <w:trHeight w:val="200"/>
        </w:trPr>
        <w:tc>
          <w:tcPr>
            <w:tcW w:w="550" w:type="dxa"/>
            <w:tcBorders>
              <w:top w:val="single" w:sz="6" w:space="0" w:color="auto"/>
              <w:bottom w:val="single" w:sz="6" w:space="0" w:color="auto"/>
              <w:right w:val="single" w:sz="6" w:space="0" w:color="auto"/>
            </w:tcBorders>
            <w:vAlign w:val="center"/>
          </w:tcPr>
          <w:p w14:paraId="43031A9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691F9B7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7C9C468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Пiвень Христина Михайлiвна</w:t>
            </w:r>
          </w:p>
        </w:tc>
        <w:tc>
          <w:tcPr>
            <w:tcW w:w="1100" w:type="dxa"/>
            <w:tcBorders>
              <w:top w:val="single" w:sz="6" w:space="0" w:color="auto"/>
              <w:left w:val="single" w:sz="6" w:space="0" w:color="auto"/>
              <w:bottom w:val="single" w:sz="6" w:space="0" w:color="auto"/>
              <w:right w:val="single" w:sz="6" w:space="0" w:color="auto"/>
            </w:tcBorders>
            <w:vAlign w:val="center"/>
          </w:tcPr>
          <w:p w14:paraId="124A6D28"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C4A4F5A"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9D315E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1990</w:t>
            </w:r>
          </w:p>
        </w:tc>
        <w:tc>
          <w:tcPr>
            <w:tcW w:w="1000" w:type="dxa"/>
            <w:tcBorders>
              <w:top w:val="single" w:sz="6" w:space="0" w:color="auto"/>
              <w:left w:val="single" w:sz="6" w:space="0" w:color="auto"/>
              <w:bottom w:val="single" w:sz="6" w:space="0" w:color="auto"/>
              <w:right w:val="single" w:sz="6" w:space="0" w:color="auto"/>
            </w:tcBorders>
            <w:vAlign w:val="center"/>
          </w:tcPr>
          <w:p w14:paraId="11FBE91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82A6E6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3100" w:type="dxa"/>
            <w:tcBorders>
              <w:top w:val="single" w:sz="6" w:space="0" w:color="auto"/>
              <w:left w:val="single" w:sz="6" w:space="0" w:color="auto"/>
              <w:bottom w:val="single" w:sz="6" w:space="0" w:color="auto"/>
              <w:right w:val="single" w:sz="6" w:space="0" w:color="auto"/>
            </w:tcBorders>
            <w:vAlign w:val="center"/>
          </w:tcPr>
          <w:p w14:paraId="5EDA24B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АТП 17462"</w:t>
            </w:r>
          </w:p>
          <w:p w14:paraId="71C0066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03119658</w:t>
            </w:r>
          </w:p>
          <w:p w14:paraId="6EC3846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5DBB202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07.06.2024</w:t>
            </w:r>
          </w:p>
          <w:p w14:paraId="6ECE90E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0599C1F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6CA2845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3A31F4" w14:paraId="5948656E" w14:textId="77777777">
        <w:trPr>
          <w:trHeight w:val="200"/>
        </w:trPr>
        <w:tc>
          <w:tcPr>
            <w:tcW w:w="550" w:type="dxa"/>
            <w:tcBorders>
              <w:top w:val="single" w:sz="6" w:space="0" w:color="auto"/>
              <w:bottom w:val="single" w:sz="6" w:space="0" w:color="auto"/>
              <w:right w:val="single" w:sz="6" w:space="0" w:color="auto"/>
            </w:tcBorders>
            <w:vAlign w:val="center"/>
          </w:tcPr>
          <w:p w14:paraId="31BC66B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23BD0AE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26579E3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0A5CEE6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2A32EA7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E5AAE0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7D31C9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8FD4D0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28812D4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7EB3FDD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A1E58F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3A31F4" w14:paraId="468B9322" w14:textId="77777777">
        <w:trPr>
          <w:trHeight w:val="200"/>
        </w:trPr>
        <w:tc>
          <w:tcPr>
            <w:tcW w:w="550" w:type="dxa"/>
            <w:tcBorders>
              <w:top w:val="single" w:sz="6" w:space="0" w:color="auto"/>
              <w:bottom w:val="single" w:sz="6" w:space="0" w:color="auto"/>
              <w:right w:val="single" w:sz="6" w:space="0" w:color="auto"/>
            </w:tcBorders>
            <w:vAlign w:val="center"/>
          </w:tcPr>
          <w:p w14:paraId="49681B6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9F0349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F1DFCC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4C76AD5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7FE5B18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9D8AC1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784DACD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6EBA0F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88A47A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BEB55B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6E441FF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3A31F4" w14:paraId="3A6BBFA8" w14:textId="77777777">
        <w:trPr>
          <w:trHeight w:val="200"/>
        </w:trPr>
        <w:tc>
          <w:tcPr>
            <w:tcW w:w="550" w:type="dxa"/>
            <w:tcBorders>
              <w:top w:val="single" w:sz="6" w:space="0" w:color="auto"/>
              <w:bottom w:val="single" w:sz="6" w:space="0" w:color="auto"/>
              <w:right w:val="single" w:sz="6" w:space="0" w:color="auto"/>
            </w:tcBorders>
            <w:vAlign w:val="center"/>
          </w:tcPr>
          <w:p w14:paraId="73986CF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9995C5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4B77F4A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Пiвень Михайло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14:paraId="53F0B6D4"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4A2C3E6"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0342231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14:paraId="1B48658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436C76F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w:t>
            </w:r>
          </w:p>
        </w:tc>
        <w:tc>
          <w:tcPr>
            <w:tcW w:w="3100" w:type="dxa"/>
            <w:tcBorders>
              <w:top w:val="single" w:sz="6" w:space="0" w:color="auto"/>
              <w:left w:val="single" w:sz="6" w:space="0" w:color="auto"/>
              <w:bottom w:val="single" w:sz="6" w:space="0" w:color="auto"/>
              <w:right w:val="single" w:sz="6" w:space="0" w:color="auto"/>
            </w:tcBorders>
            <w:vAlign w:val="center"/>
          </w:tcPr>
          <w:p w14:paraId="331BC62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"Чернiгiвське АТП 17462"; КОРПОРАЦIЯ "ПРОУН"; ПРИВАТНЕ ПIДПРИЄМСТВО "ПРОУН"</w:t>
            </w:r>
          </w:p>
          <w:p w14:paraId="4B8EA94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03119658; 14220283; 36871458</w:t>
            </w:r>
          </w:p>
          <w:p w14:paraId="3AFFF49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директор;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0856ED6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28.03.2023</w:t>
            </w:r>
          </w:p>
          <w:p w14:paraId="09DDF97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5 рокiв</w:t>
            </w:r>
          </w:p>
        </w:tc>
        <w:tc>
          <w:tcPr>
            <w:tcW w:w="1400" w:type="dxa"/>
            <w:tcBorders>
              <w:top w:val="single" w:sz="6" w:space="0" w:color="auto"/>
              <w:left w:val="single" w:sz="6" w:space="0" w:color="auto"/>
              <w:bottom w:val="single" w:sz="6" w:space="0" w:color="auto"/>
            </w:tcBorders>
            <w:vAlign w:val="center"/>
          </w:tcPr>
          <w:p w14:paraId="23B6E49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52A46B38" w14:textId="77777777" w:rsidR="003A31F4" w:rsidRDefault="003A31F4">
      <w:pPr>
        <w:widowControl w:val="0"/>
        <w:autoSpaceDE w:val="0"/>
        <w:autoSpaceDN w:val="0"/>
        <w:adjustRightInd w:val="0"/>
        <w:spacing w:after="0" w:line="240" w:lineRule="auto"/>
        <w:rPr>
          <w:rFonts w:ascii="Times New Roman CYR" w:hAnsi="Times New Roman CYR" w:cs="Times New Roman CYR"/>
          <w:sz w:val="20"/>
          <w:szCs w:val="20"/>
        </w:rPr>
      </w:pPr>
    </w:p>
    <w:p w14:paraId="08B21F5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3A31F4" w14:paraId="5995A669"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3469C1F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5844289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49D69B6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91470C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03711C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BB2D65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26D4AA0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478BCF1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3A31F4" w14:paraId="253DC88B" w14:textId="77777777">
        <w:trPr>
          <w:trHeight w:val="300"/>
        </w:trPr>
        <w:tc>
          <w:tcPr>
            <w:tcW w:w="550" w:type="dxa"/>
            <w:vMerge/>
            <w:tcBorders>
              <w:top w:val="single" w:sz="6" w:space="0" w:color="auto"/>
              <w:bottom w:val="single" w:sz="6" w:space="0" w:color="auto"/>
              <w:right w:val="single" w:sz="6" w:space="0" w:color="auto"/>
            </w:tcBorders>
            <w:vAlign w:val="center"/>
          </w:tcPr>
          <w:p w14:paraId="5D1DF54A"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61580E58"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0A2B267B"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46FEE5D"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51829AC"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B0374B0"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EA06F88"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4BE3AE5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78A3213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3A31F4" w14:paraId="4D390731" w14:textId="77777777">
        <w:trPr>
          <w:trHeight w:val="300"/>
        </w:trPr>
        <w:tc>
          <w:tcPr>
            <w:tcW w:w="550" w:type="dxa"/>
            <w:tcBorders>
              <w:top w:val="single" w:sz="6" w:space="0" w:color="auto"/>
              <w:bottom w:val="single" w:sz="6" w:space="0" w:color="auto"/>
              <w:right w:val="single" w:sz="6" w:space="0" w:color="auto"/>
            </w:tcBorders>
            <w:vAlign w:val="center"/>
          </w:tcPr>
          <w:p w14:paraId="4E4351B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07A1BAF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28D2F2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5D57AEB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07D63C0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0C9D66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1A33CD1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504EEB3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7EA2F90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3A31F4" w14:paraId="769B071D" w14:textId="77777777">
        <w:trPr>
          <w:trHeight w:val="300"/>
        </w:trPr>
        <w:tc>
          <w:tcPr>
            <w:tcW w:w="550" w:type="dxa"/>
            <w:tcBorders>
              <w:top w:val="single" w:sz="6" w:space="0" w:color="auto"/>
              <w:bottom w:val="single" w:sz="6" w:space="0" w:color="auto"/>
              <w:right w:val="single" w:sz="6" w:space="0" w:color="auto"/>
            </w:tcBorders>
            <w:vAlign w:val="center"/>
          </w:tcPr>
          <w:p w14:paraId="1FD5C7B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675C1E1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3FBF57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Тука Валерiй Михайлович</w:t>
            </w:r>
          </w:p>
        </w:tc>
        <w:tc>
          <w:tcPr>
            <w:tcW w:w="1625" w:type="dxa"/>
            <w:tcBorders>
              <w:top w:val="single" w:sz="6" w:space="0" w:color="auto"/>
              <w:left w:val="single" w:sz="6" w:space="0" w:color="auto"/>
              <w:bottom w:val="single" w:sz="6" w:space="0" w:color="auto"/>
              <w:right w:val="single" w:sz="6" w:space="0" w:color="auto"/>
            </w:tcBorders>
            <w:vAlign w:val="center"/>
          </w:tcPr>
          <w:p w14:paraId="040468D1"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835CF33"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35AB6F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1 000</w:t>
            </w:r>
          </w:p>
        </w:tc>
        <w:tc>
          <w:tcPr>
            <w:tcW w:w="1625" w:type="dxa"/>
            <w:tcBorders>
              <w:top w:val="single" w:sz="6" w:space="0" w:color="auto"/>
              <w:left w:val="single" w:sz="6" w:space="0" w:color="auto"/>
              <w:bottom w:val="single" w:sz="6" w:space="0" w:color="auto"/>
              <w:right w:val="single" w:sz="6" w:space="0" w:color="auto"/>
            </w:tcBorders>
            <w:vAlign w:val="center"/>
          </w:tcPr>
          <w:p w14:paraId="4A2ACB1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0,05217</w:t>
            </w:r>
          </w:p>
        </w:tc>
        <w:tc>
          <w:tcPr>
            <w:tcW w:w="1700" w:type="dxa"/>
            <w:tcBorders>
              <w:top w:val="single" w:sz="6" w:space="0" w:color="auto"/>
              <w:left w:val="single" w:sz="6" w:space="0" w:color="auto"/>
              <w:bottom w:val="single" w:sz="6" w:space="0" w:color="auto"/>
              <w:right w:val="single" w:sz="6" w:space="0" w:color="auto"/>
            </w:tcBorders>
            <w:vAlign w:val="center"/>
          </w:tcPr>
          <w:p w14:paraId="66BF3B7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1 000</w:t>
            </w:r>
          </w:p>
        </w:tc>
        <w:tc>
          <w:tcPr>
            <w:tcW w:w="1700" w:type="dxa"/>
            <w:tcBorders>
              <w:top w:val="single" w:sz="6" w:space="0" w:color="auto"/>
              <w:left w:val="single" w:sz="6" w:space="0" w:color="auto"/>
              <w:bottom w:val="single" w:sz="6" w:space="0" w:color="auto"/>
            </w:tcBorders>
            <w:vAlign w:val="center"/>
          </w:tcPr>
          <w:p w14:paraId="5159A1A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3A31F4" w14:paraId="796810DF" w14:textId="77777777">
        <w:trPr>
          <w:trHeight w:val="300"/>
        </w:trPr>
        <w:tc>
          <w:tcPr>
            <w:tcW w:w="550" w:type="dxa"/>
            <w:tcBorders>
              <w:top w:val="single" w:sz="6" w:space="0" w:color="auto"/>
              <w:bottom w:val="single" w:sz="6" w:space="0" w:color="auto"/>
              <w:right w:val="single" w:sz="6" w:space="0" w:color="auto"/>
            </w:tcBorders>
            <w:vAlign w:val="center"/>
          </w:tcPr>
          <w:p w14:paraId="346CCB0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4CB5061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57B7453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Ковтун Оксана Михайлiвна</w:t>
            </w:r>
          </w:p>
        </w:tc>
        <w:tc>
          <w:tcPr>
            <w:tcW w:w="1625" w:type="dxa"/>
            <w:tcBorders>
              <w:top w:val="single" w:sz="6" w:space="0" w:color="auto"/>
              <w:left w:val="single" w:sz="6" w:space="0" w:color="auto"/>
              <w:bottom w:val="single" w:sz="6" w:space="0" w:color="auto"/>
              <w:right w:val="single" w:sz="6" w:space="0" w:color="auto"/>
            </w:tcBorders>
            <w:vAlign w:val="center"/>
          </w:tcPr>
          <w:p w14:paraId="2CE75D45"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2F1F76F"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7AE2F3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400</w:t>
            </w:r>
          </w:p>
        </w:tc>
        <w:tc>
          <w:tcPr>
            <w:tcW w:w="1625" w:type="dxa"/>
            <w:tcBorders>
              <w:top w:val="single" w:sz="6" w:space="0" w:color="auto"/>
              <w:left w:val="single" w:sz="6" w:space="0" w:color="auto"/>
              <w:bottom w:val="single" w:sz="6" w:space="0" w:color="auto"/>
              <w:right w:val="single" w:sz="6" w:space="0" w:color="auto"/>
            </w:tcBorders>
            <w:vAlign w:val="center"/>
          </w:tcPr>
          <w:p w14:paraId="505665A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0,02068</w:t>
            </w:r>
          </w:p>
        </w:tc>
        <w:tc>
          <w:tcPr>
            <w:tcW w:w="1700" w:type="dxa"/>
            <w:tcBorders>
              <w:top w:val="single" w:sz="6" w:space="0" w:color="auto"/>
              <w:left w:val="single" w:sz="6" w:space="0" w:color="auto"/>
              <w:bottom w:val="single" w:sz="6" w:space="0" w:color="auto"/>
              <w:right w:val="single" w:sz="6" w:space="0" w:color="auto"/>
            </w:tcBorders>
            <w:vAlign w:val="center"/>
          </w:tcPr>
          <w:p w14:paraId="1D86067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400</w:t>
            </w:r>
          </w:p>
        </w:tc>
        <w:tc>
          <w:tcPr>
            <w:tcW w:w="1700" w:type="dxa"/>
            <w:tcBorders>
              <w:top w:val="single" w:sz="6" w:space="0" w:color="auto"/>
              <w:left w:val="single" w:sz="6" w:space="0" w:color="auto"/>
              <w:bottom w:val="single" w:sz="6" w:space="0" w:color="auto"/>
            </w:tcBorders>
            <w:vAlign w:val="center"/>
          </w:tcPr>
          <w:p w14:paraId="39B1E9E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285C2ACE" w14:textId="77777777" w:rsidR="003A31F4" w:rsidRDefault="003A31F4">
      <w:pPr>
        <w:widowControl w:val="0"/>
        <w:autoSpaceDE w:val="0"/>
        <w:autoSpaceDN w:val="0"/>
        <w:adjustRightInd w:val="0"/>
        <w:spacing w:after="0" w:line="240" w:lineRule="auto"/>
        <w:rPr>
          <w:rFonts w:ascii="Times New Roman CYR" w:hAnsi="Times New Roman CYR" w:cs="Times New Roman CYR"/>
          <w:sz w:val="20"/>
          <w:szCs w:val="20"/>
        </w:rPr>
      </w:pPr>
    </w:p>
    <w:p w14:paraId="72E2FAF9" w14:textId="77777777" w:rsidR="003A31F4" w:rsidRDefault="003A31F4">
      <w:pPr>
        <w:widowControl w:val="0"/>
        <w:autoSpaceDE w:val="0"/>
        <w:autoSpaceDN w:val="0"/>
        <w:adjustRightInd w:val="0"/>
        <w:spacing w:after="0" w:line="240" w:lineRule="auto"/>
        <w:rPr>
          <w:rFonts w:ascii="Times New Roman CYR" w:hAnsi="Times New Roman CYR" w:cs="Times New Roman CYR"/>
          <w:sz w:val="20"/>
          <w:szCs w:val="20"/>
        </w:rPr>
        <w:sectPr w:rsidR="003A31F4">
          <w:pgSz w:w="16837" w:h="11905" w:orient="landscape"/>
          <w:pgMar w:top="570" w:right="720" w:bottom="570" w:left="720" w:header="708" w:footer="708" w:gutter="0"/>
          <w:cols w:space="720"/>
          <w:noEndnote/>
        </w:sectPr>
      </w:pPr>
    </w:p>
    <w:p w14:paraId="08C31002"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3E49BF6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https://atp17462.pat.ua/documents/informaciya-dlya-akcioneriv-ta-steikholderiv</w:t>
      </w:r>
    </w:p>
    <w:p w14:paraId="2E414988"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19AEC232" w14:textId="77777777" w:rsidR="003A31F4" w:rsidRDefault="00F460F1" w:rsidP="00BD6D27">
      <w:pPr>
        <w:pStyle w:val="1"/>
      </w:pPr>
      <w:bookmarkStart w:id="3" w:name="_Toc209103616"/>
      <w:r>
        <w:t>3. Структура власності</w:t>
      </w:r>
      <w:bookmarkEnd w:id="3"/>
    </w:p>
    <w:p w14:paraId="605CBF3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https://atp17462.pat.ua/documents/informaciya-dlya-akcioneriv-ta-steikholderiv</w:t>
      </w:r>
    </w:p>
    <w:p w14:paraId="611FC27F"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1A755A1B" w14:textId="77777777" w:rsidR="003A31F4" w:rsidRDefault="00F460F1" w:rsidP="00BD6D27">
      <w:pPr>
        <w:pStyle w:val="1"/>
      </w:pPr>
      <w:bookmarkStart w:id="4" w:name="_Toc209103617"/>
      <w:r>
        <w:t>4. Опис господарської та фінансової діяльності</w:t>
      </w:r>
      <w:bookmarkEnd w:id="4"/>
    </w:p>
    <w:p w14:paraId="230E7AB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7D86FEE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будь-яких об'єднань пiдприємств.</w:t>
      </w:r>
    </w:p>
    <w:p w14:paraId="3EED826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8B0F3A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77800AA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0625C9B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2B74C1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7CEFD2F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14:paraId="177C62A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19E1B1A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02693FB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w:t>
      </w:r>
    </w:p>
    <w:p w14:paraId="1ABE267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0BD6C56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495EE76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58E0AAC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14:paraId="3E050D0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62D2ADB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475F71A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3398705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14:paraId="7A1A441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5CB3370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6253713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14:paraId="362C45F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5B850AE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19FFB7D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023C022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532C611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6895D36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6DAEBC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2795273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дiяльностi емiтента.</w:t>
      </w:r>
    </w:p>
    <w:p w14:paraId="200D1EC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2617C1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60E1B3F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передбачена пунктом 5 не зазначається, якщо законом така iнформацiя визнана iнформацiєю з обмеженим доступом. </w:t>
      </w:r>
    </w:p>
    <w:p w14:paraId="4DC1635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Товариство власних дослiджень та розробок не проводило.</w:t>
      </w:r>
    </w:p>
    <w:p w14:paraId="0F0C05CD"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B47481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14:paraId="58A654A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14:paraId="000B706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Основний вид послуг - перевезення рiзноманiтних вантажiв автомобiльним транспортом, а саме хлiбобулочних виробiв, перевезення борошна, iнших товарiв. Крiм того здiйснює  технiчне обслуговування та ремонт автомобiлiв. Емiтент вважає надання таких послуг перспективним. </w:t>
      </w:r>
    </w:p>
    <w:p w14:paraId="51E2F28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A80301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14:paraId="72C0D4A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не здiйснюється, тому обсяги виробництва у натуральному  виразi не наводяться. Чистий дохiд вiд реалiзацiї продукцiї(товарiв, робiт, послуг) - 2469 тис. грн., iншi операцiйнi доходи: 1847,5 тис. грн. Разом доходи - 4316,5 тис. грн.</w:t>
      </w:r>
    </w:p>
    <w:p w14:paraId="6AAB6B7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D4617F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w:t>
      </w:r>
    </w:p>
    <w:p w14:paraId="1512E60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Виробництво не здiйснюється, тому середньореалiзацiйнi цiни продуктiв не наводяться. </w:t>
      </w:r>
    </w:p>
    <w:p w14:paraId="110F7F5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- 5159,8 тис. грн;</w:t>
      </w:r>
    </w:p>
    <w:p w14:paraId="1A94526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14:paraId="4729ABD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24B2CF1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AC0949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14:paraId="4910D41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незначна.</w:t>
      </w:r>
    </w:p>
    <w:p w14:paraId="25A49C5E"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70F963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14:paraId="6C02B48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"САНФIЛЛ" ТОВ, "Тiко-Плюс" ПП, "Глобал Сервiс" ДК  ТОВ,  "Євро Аква" ТОВ, "ВТС-IНФО" ТОВ, "ГОЛД ТРАНС" ПП, "ЕЙГЕР" ТОВ, "IННОЛАБС" ТОВ, "IНТЕРНЕТ СИСТЕМИ" ТОВ, "ЛIГНУМ ХЕКСАГОНУМ" ТОВ, "МАКС ТРАНС СЕРВIС" ТОВ</w:t>
      </w:r>
    </w:p>
    <w:p w14:paraId="3ED4F5F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"МЕМОС КОМПАНI" ТОВ, "ТАНДЕМ-В" ТОВ, Павленко Микола Володимирович ФОП, Родикова Наталiя Сергiївна ФОП  та iншi фiзичнi особи-пiдприємцi та юридичнi особи м.Чернiгова та областi.</w:t>
      </w:r>
    </w:p>
    <w:p w14:paraId="0AEBCFE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394ABD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14:paraId="49910A6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 iнших країнах не здiйснюється.</w:t>
      </w:r>
    </w:p>
    <w:p w14:paraId="5C4A080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F24091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447D381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розширення ринкiв збуту емiтент постiйно здiйснює монiторинг всiх потенцiйних клiєнтiв та пропонує  та самостiйно пропонує свої послуги.</w:t>
      </w:r>
    </w:p>
    <w:p w14:paraId="12DE369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1E1A72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78D5A07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постачальники для тоариства це постачальники комунальних послуг, постачальники паливно-мастильних матерiалiв: в основному пiдприємства м.Чернiгова та Чернiгiвської областi : </w:t>
      </w:r>
    </w:p>
    <w:p w14:paraId="367AACD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"Енера Чернiгiв", ПАТ Чернiгiвобленерго Чернiгiвськи мiськi Електричнi мережi, КП "Чернiгiвводоканал", ТОВ "Техно Трейд Опт", ФОП Гончаренко Валентина Андрiївна, ФОП Чмола Вiта Вiталiївна. Постачання з iнших країн не здiснюється.</w:t>
      </w:r>
    </w:p>
    <w:p w14:paraId="1B46387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FF1A83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14:paraId="24D0190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галузi автоперевезення, як i в iнших галузях спостерiгається складна ситуацiя. Значна частина автодорiг за своїми експлуатацiйними характеристиками не вiдповiдають вимогам нормативних документiв за показниками рiвностi, наявностi ямковостi та деформацiй покриття проїзної частини, тощо. Вiд стану автомобiльних дорiг залежать витрати на перевезення вантажiв та пасажирiв, рiвень цiн, певною мiрою зайнятiсть населення та темпи розвитку економiки держави загалом. Стан розвитку галузi автоперевезень країни свiдчить про певнi труднощi. Вiдчувається дефiцит квалiфiкованих кадрiв, висока вартiсть паливно-мастильних матерiалiв. Iнфляцiя та проблеми з логiстикою впливають на вартiсть послуг автоперевiзникiв.</w:t>
      </w:r>
    </w:p>
    <w:p w14:paraId="5E5D1EE5"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57732F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14:paraId="38EB56F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Суттєвих фактiв впровадження нових технологiй в зазначенiй галузi не вiдмiчалось. Послуги, що надає емiтент, не мають суттєвих особливостей. </w:t>
      </w:r>
    </w:p>
    <w:p w14:paraId="377534A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670BC9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на ринку, на якому вона здiйснює дiяльнiсть. </w:t>
      </w:r>
    </w:p>
    <w:p w14:paraId="4E00886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здiйснюється в основному в межах мiста Чернiгiв та  Чернiгiвської областi. Аналогiчних надавачiв послуг в мiстi  - достатня кiлькiсть. Товариство здiйснює свою дiяльнiсть в умовах сучасного полiтичного та економiчного стану держави, який характеризується воєнним станом, кризовими явищами та пiдвищенням цiн.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057CFE0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72A37F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9B3093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14:paraId="0475DCE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Конкуренцiя в сферi дiяльностi товариством дуже висока. Але товариство має конкурентноспроможне становище на ринку послуг, якi вiн надає, завдяки наявному багаторiчному досвiду роботи в цiй галузi та наявностi матерiально-технiчної бази.</w:t>
      </w:r>
    </w:p>
    <w:p w14:paraId="38A738F2"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2405EE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14:paraId="7A85863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Перспективи розвитку Товариства насамперед пов'язанi з масштабами вiдновлення зруйнованої iнфраструктури пiсля завершення вiйни в Українi.  вирiшенням проблем нестачi квалiфiкованої робочої сили, що потребуватиме значних iнвестицiй. На даний час Товариство зосереджено на пошуку нових замовникiв з вантажних автотранспортних  перевезень та  орендарiв офiсних, складських та iнших примiщень. </w:t>
      </w:r>
    </w:p>
    <w:p w14:paraId="6F7B55C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iз складною полiтичною та економiчною ситуацiєю в країнi головним завданням є забезпечення збереження бiзнесу та забезпечення беззбиткової дiяльностi Товариства.</w:t>
      </w:r>
    </w:p>
    <w:p w14:paraId="6995D99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4C9D8F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w:t>
      </w:r>
      <w:r>
        <w:rPr>
          <w:rFonts w:ascii="Times New Roman CYR" w:hAnsi="Times New Roman CYR" w:cs="Times New Roman CYR"/>
          <w:sz w:val="24"/>
          <w:szCs w:val="24"/>
        </w:rPr>
        <w:lastRenderedPageBreak/>
        <w:t>протягом звiтного перiоду), 4, 11-15.</w:t>
      </w:r>
    </w:p>
    <w:p w14:paraId="3E95446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14:paraId="7F6E515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632CD8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2604390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ризики в дiяльностi емiтента:  зменшення кiлькостi Замовникiв, зменшення кiлькостi професiйних робiтникiв, нестабiльний курс валют, складна полiтична та економiчна ситуацiя в країнi та свiтi, що зумовлює зменшення замовлень вiд мiсцевої влади. Крiм того в умовах постiйних обстрiлiв iснує ризик часткового ушкодження або знищення рухомого та нерухомого майна внаслiдок обставин непереборної сили або протиправних дiй третiх осiб</w:t>
      </w:r>
    </w:p>
    <w:p w14:paraId="0B0C416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Заходи емiтента щодо зменшення ризикiв, захисту своєї дiяльностi та розширення  ринкiв збуту - пошук нових замовникiв  та популяризацiї послуг пiдприємства перед потенцiйними замовниками.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70358B9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збитковостi дiяльностi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5139202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179290F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CD1358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30FFE41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63DE5B6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6464C9A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99983C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61606CC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попереднiх 5 рокiв (2020-2024) придбано основнi засоби на суму 31,7 тис. грн. Протягом попереднiх 5 рокiв продано основнi засоби на суму 269,2 тис. грн., в т.ч. ПДВ 44870 грн. (первiсна вартiсть 432341 грн., знос - 432341 грн., залишкова вартiсть - 0 грн.), Списано основнi засоби первiсною вартiстю 292381 грн. (залишкова вартiсть - 0 грн.) в зв'язку з неможливiстю подальшого використання в господарськiй дiяльностi.</w:t>
      </w:r>
    </w:p>
    <w:p w14:paraId="4B39530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Значнi iнвестицiї або придбання, пов'язанi з господарською дiяльнiстю не плануються.</w:t>
      </w:r>
    </w:p>
    <w:p w14:paraId="7132F36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AAFC72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5477E0D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14:paraId="15F9380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14E7268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(будiвлi та споруди-20 рокiв, машини та обладнання - 4-10 рокiв, транспортнi засоби - 5 рокiв). </w:t>
      </w:r>
    </w:p>
    <w:p w14:paraId="02BEF06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облiку основнi засоби вiдображенi за первiсною вартiстю.  </w:t>
      </w:r>
    </w:p>
    <w:p w14:paraId="7219589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31.12.2024 первiсна вартiсть основних засобiв складає - 5006,7 тис.грн. . на 31.12.2023 - 5048,5 тис. грн. Залишкова вартiсть на 31.12.2024 - 49,2 тис.грн.,  залишкова вартiсть на 31.12.2023 - 44,9 тис. грн. Знос на кiнець звiтного перiоду - 4957,5 тис. грн. Ступiнь зносу 99,02 %. Ступiнь використання основних засобiв - 0,98% .</w:t>
      </w:r>
    </w:p>
    <w:p w14:paraId="5168630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Основнi засоби розташованi за мiсцезнаходженням емiтента.</w:t>
      </w:r>
    </w:p>
    <w:p w14:paraId="2CAC3A7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Капiтальнi iнвестицiї не плануються. Плани капiтального будiвництва вiдсутнi.</w:t>
      </w:r>
    </w:p>
    <w:p w14:paraId="664AE9A6"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2F2750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0A803A5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744B59F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нестача працiвникiв.</w:t>
      </w:r>
    </w:p>
    <w:p w14:paraId="09C87A8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суттєвий рiст цiн на енергоносiї та пальне.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 </w:t>
      </w:r>
    </w:p>
    <w:p w14:paraId="6B1186A6"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A6786F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10B0901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Укладенi, але невиконанi договори на пiдприємствi вiдсутнi.</w:t>
      </w:r>
    </w:p>
    <w:p w14:paraId="609563B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E1FC37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03999CF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Середньооблiкова чисельнiсть штатних працiвникiв облiкового складу - 12 осiб (було 10 в попередньому звiтному перiодi),  позаштатних працiвникiв та осiб, якi працюють за сумiсництвом, на  умовах неповного робочого часу  - немає. Фонд оплати працi за 2023 рiк -  963,2 тис.грн., збiльшився в порiвняннi з 2023 роком (777,5 тис. грн.) на 185,7 тис. грн. (на 23,9%). Це пов'язане з ростом мiнiмальної заробiтної плати та збiльшенням кiлькостi працюючих. </w:t>
      </w:r>
    </w:p>
    <w:p w14:paraId="3727A48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6E0492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Будь-якi пропозицiї щодо реорганiзацiї з боку третiх осiб, що мали мiсце протягом звiтного перiоду, </w:t>
      </w:r>
      <w:r>
        <w:rPr>
          <w:rFonts w:ascii="Times New Roman CYR" w:hAnsi="Times New Roman CYR" w:cs="Times New Roman CYR"/>
          <w:sz w:val="24"/>
          <w:szCs w:val="24"/>
        </w:rPr>
        <w:lastRenderedPageBreak/>
        <w:t>умови та результати цих пропозицiй.</w:t>
      </w:r>
    </w:p>
    <w:p w14:paraId="6563432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пропозицiї щодо реорганiзацiї з боку третiх осiб не надходили.</w:t>
      </w:r>
    </w:p>
    <w:p w14:paraId="2C13C47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D6439B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Iнша iнформацiя, яка може бути iстотною для оцiнки стейкхолдерами фiнансового стану та результатiв дiяльностi особи.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2024 рiк Товариство чистий дохiд вiд реалiзацiї послуг 2469 тис. грн., iншi операцiйнi доходи -1847,5 тис. грн. Разом доходи - 4316,5 тис. грн. За результатами дiяльностi товариством отримано збиток 386 тис.грн. Незаповненнi графи Звiту вважати такими, що мають "нульове" значення, або свiдчать про вiдсутнiсть подiї. На сьогоднi загрози банкрутства для товариства не iснує, конфлiкту iнтересiв у керiвництвi товариства немає. </w:t>
      </w:r>
    </w:p>
    <w:p w14:paraId="59079F7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47E4F1C"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4CADB0B3"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3A31F4" w14:paraId="053A13A8"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3E60A07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BF8BC1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05577E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59E6C5A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3A31F4" w14:paraId="546959AF" w14:textId="77777777">
        <w:trPr>
          <w:trHeight w:val="200"/>
        </w:trPr>
        <w:tc>
          <w:tcPr>
            <w:tcW w:w="3058" w:type="dxa"/>
            <w:vMerge/>
            <w:tcBorders>
              <w:top w:val="single" w:sz="6" w:space="0" w:color="auto"/>
              <w:bottom w:val="single" w:sz="6" w:space="0" w:color="auto"/>
              <w:right w:val="single" w:sz="6" w:space="0" w:color="auto"/>
            </w:tcBorders>
            <w:vAlign w:val="center"/>
          </w:tcPr>
          <w:p w14:paraId="2010C20A"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3DF0C15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5835F9E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29C1D25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0BAF13E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69B0C2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152F58A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3A31F4" w14:paraId="0F7629A4" w14:textId="77777777">
        <w:trPr>
          <w:trHeight w:val="200"/>
        </w:trPr>
        <w:tc>
          <w:tcPr>
            <w:tcW w:w="3058" w:type="dxa"/>
            <w:tcBorders>
              <w:top w:val="single" w:sz="6" w:space="0" w:color="auto"/>
              <w:bottom w:val="single" w:sz="6" w:space="0" w:color="auto"/>
              <w:right w:val="single" w:sz="6" w:space="0" w:color="auto"/>
            </w:tcBorders>
            <w:vAlign w:val="center"/>
          </w:tcPr>
          <w:p w14:paraId="68A265F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392DA07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080" w:type="dxa"/>
            <w:tcBorders>
              <w:top w:val="single" w:sz="6" w:space="0" w:color="auto"/>
              <w:left w:val="single" w:sz="6" w:space="0" w:color="auto"/>
              <w:bottom w:val="single" w:sz="6" w:space="0" w:color="auto"/>
              <w:right w:val="single" w:sz="6" w:space="0" w:color="auto"/>
            </w:tcBorders>
            <w:vAlign w:val="center"/>
          </w:tcPr>
          <w:p w14:paraId="267123B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260" w:type="dxa"/>
            <w:tcBorders>
              <w:top w:val="single" w:sz="6" w:space="0" w:color="auto"/>
              <w:left w:val="single" w:sz="6" w:space="0" w:color="auto"/>
              <w:bottom w:val="single" w:sz="6" w:space="0" w:color="auto"/>
              <w:right w:val="single" w:sz="6" w:space="0" w:color="auto"/>
            </w:tcBorders>
            <w:vAlign w:val="center"/>
          </w:tcPr>
          <w:p w14:paraId="5D73BEF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C72701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D41D73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082" w:type="dxa"/>
            <w:tcBorders>
              <w:top w:val="single" w:sz="6" w:space="0" w:color="auto"/>
              <w:left w:val="single" w:sz="6" w:space="0" w:color="auto"/>
              <w:bottom w:val="single" w:sz="6" w:space="0" w:color="auto"/>
            </w:tcBorders>
            <w:vAlign w:val="center"/>
          </w:tcPr>
          <w:p w14:paraId="31EA958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3A31F4" w14:paraId="23EEC355" w14:textId="77777777">
        <w:trPr>
          <w:trHeight w:val="200"/>
        </w:trPr>
        <w:tc>
          <w:tcPr>
            <w:tcW w:w="3058" w:type="dxa"/>
            <w:tcBorders>
              <w:top w:val="single" w:sz="6" w:space="0" w:color="auto"/>
              <w:bottom w:val="single" w:sz="6" w:space="0" w:color="auto"/>
              <w:right w:val="single" w:sz="6" w:space="0" w:color="auto"/>
            </w:tcBorders>
            <w:vAlign w:val="center"/>
          </w:tcPr>
          <w:p w14:paraId="43283FC3"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7A22E4B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080" w:type="dxa"/>
            <w:tcBorders>
              <w:top w:val="single" w:sz="6" w:space="0" w:color="auto"/>
              <w:left w:val="single" w:sz="6" w:space="0" w:color="auto"/>
              <w:bottom w:val="single" w:sz="6" w:space="0" w:color="auto"/>
              <w:right w:val="single" w:sz="6" w:space="0" w:color="auto"/>
            </w:tcBorders>
            <w:vAlign w:val="center"/>
          </w:tcPr>
          <w:p w14:paraId="27AE431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260" w:type="dxa"/>
            <w:tcBorders>
              <w:top w:val="single" w:sz="6" w:space="0" w:color="auto"/>
              <w:left w:val="single" w:sz="6" w:space="0" w:color="auto"/>
              <w:bottom w:val="single" w:sz="6" w:space="0" w:color="auto"/>
              <w:right w:val="single" w:sz="6" w:space="0" w:color="auto"/>
            </w:tcBorders>
            <w:vAlign w:val="center"/>
          </w:tcPr>
          <w:p w14:paraId="63516D3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5D72A2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A79C25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082" w:type="dxa"/>
            <w:tcBorders>
              <w:top w:val="single" w:sz="6" w:space="0" w:color="auto"/>
              <w:left w:val="single" w:sz="6" w:space="0" w:color="auto"/>
              <w:bottom w:val="single" w:sz="6" w:space="0" w:color="auto"/>
            </w:tcBorders>
            <w:vAlign w:val="center"/>
          </w:tcPr>
          <w:p w14:paraId="5C221E3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3A31F4" w14:paraId="60BD18C6" w14:textId="77777777">
        <w:trPr>
          <w:trHeight w:val="200"/>
        </w:trPr>
        <w:tc>
          <w:tcPr>
            <w:tcW w:w="3058" w:type="dxa"/>
            <w:tcBorders>
              <w:top w:val="single" w:sz="6" w:space="0" w:color="auto"/>
              <w:bottom w:val="single" w:sz="6" w:space="0" w:color="auto"/>
              <w:right w:val="single" w:sz="6" w:space="0" w:color="auto"/>
            </w:tcBorders>
            <w:vAlign w:val="center"/>
          </w:tcPr>
          <w:p w14:paraId="19C85E1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6CD388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FF173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c>
          <w:tcPr>
            <w:tcW w:w="1260" w:type="dxa"/>
            <w:tcBorders>
              <w:top w:val="single" w:sz="6" w:space="0" w:color="auto"/>
              <w:left w:val="single" w:sz="6" w:space="0" w:color="auto"/>
              <w:bottom w:val="single" w:sz="6" w:space="0" w:color="auto"/>
              <w:right w:val="single" w:sz="6" w:space="0" w:color="auto"/>
            </w:tcBorders>
            <w:vAlign w:val="center"/>
          </w:tcPr>
          <w:p w14:paraId="4A29A5D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ACB15D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12E8C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C78C8D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w:t>
            </w:r>
          </w:p>
        </w:tc>
      </w:tr>
      <w:tr w:rsidR="003A31F4" w14:paraId="18D40E7E" w14:textId="77777777">
        <w:trPr>
          <w:trHeight w:val="200"/>
        </w:trPr>
        <w:tc>
          <w:tcPr>
            <w:tcW w:w="3058" w:type="dxa"/>
            <w:tcBorders>
              <w:top w:val="single" w:sz="6" w:space="0" w:color="auto"/>
              <w:bottom w:val="single" w:sz="6" w:space="0" w:color="auto"/>
              <w:right w:val="single" w:sz="6" w:space="0" w:color="auto"/>
            </w:tcBorders>
            <w:vAlign w:val="center"/>
          </w:tcPr>
          <w:p w14:paraId="516C40C4"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40FD7B1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767092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6D7E08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2CEA64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CE44A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02C26A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66BB8117" w14:textId="77777777">
        <w:trPr>
          <w:trHeight w:val="200"/>
        </w:trPr>
        <w:tc>
          <w:tcPr>
            <w:tcW w:w="3058" w:type="dxa"/>
            <w:tcBorders>
              <w:top w:val="single" w:sz="6" w:space="0" w:color="auto"/>
              <w:bottom w:val="single" w:sz="6" w:space="0" w:color="auto"/>
              <w:right w:val="single" w:sz="6" w:space="0" w:color="auto"/>
            </w:tcBorders>
            <w:vAlign w:val="center"/>
          </w:tcPr>
          <w:p w14:paraId="1A3CBD3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73468E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0A887E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C71C48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38CC68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A838E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29AC66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492386D8" w14:textId="77777777">
        <w:trPr>
          <w:trHeight w:val="200"/>
        </w:trPr>
        <w:tc>
          <w:tcPr>
            <w:tcW w:w="3058" w:type="dxa"/>
            <w:tcBorders>
              <w:top w:val="single" w:sz="6" w:space="0" w:color="auto"/>
              <w:bottom w:val="single" w:sz="6" w:space="0" w:color="auto"/>
              <w:right w:val="single" w:sz="6" w:space="0" w:color="auto"/>
            </w:tcBorders>
            <w:vAlign w:val="center"/>
          </w:tcPr>
          <w:p w14:paraId="4254375B"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3DC7C6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9CFC7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60" w:type="dxa"/>
            <w:tcBorders>
              <w:top w:val="single" w:sz="6" w:space="0" w:color="auto"/>
              <w:left w:val="single" w:sz="6" w:space="0" w:color="auto"/>
              <w:bottom w:val="single" w:sz="6" w:space="0" w:color="auto"/>
              <w:right w:val="single" w:sz="6" w:space="0" w:color="auto"/>
            </w:tcBorders>
            <w:vAlign w:val="center"/>
          </w:tcPr>
          <w:p w14:paraId="1D8E4FE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79C0F4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02359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4CF8B6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3A31F4" w14:paraId="14F02A52" w14:textId="77777777">
        <w:trPr>
          <w:trHeight w:val="200"/>
        </w:trPr>
        <w:tc>
          <w:tcPr>
            <w:tcW w:w="3058" w:type="dxa"/>
            <w:tcBorders>
              <w:top w:val="single" w:sz="6" w:space="0" w:color="auto"/>
              <w:bottom w:val="single" w:sz="6" w:space="0" w:color="auto"/>
              <w:right w:val="single" w:sz="6" w:space="0" w:color="auto"/>
            </w:tcBorders>
            <w:vAlign w:val="center"/>
          </w:tcPr>
          <w:p w14:paraId="72F8EE8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52E4682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7C33E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ADEE97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AEA8C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8DEFE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F3A26D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4FFDE5AF" w14:textId="77777777">
        <w:trPr>
          <w:trHeight w:val="200"/>
        </w:trPr>
        <w:tc>
          <w:tcPr>
            <w:tcW w:w="3058" w:type="dxa"/>
            <w:tcBorders>
              <w:top w:val="single" w:sz="6" w:space="0" w:color="auto"/>
              <w:bottom w:val="single" w:sz="6" w:space="0" w:color="auto"/>
              <w:right w:val="single" w:sz="6" w:space="0" w:color="auto"/>
            </w:tcBorders>
            <w:vAlign w:val="center"/>
          </w:tcPr>
          <w:p w14:paraId="5C94521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11D64E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FB53FD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75E3AD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5037AD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8C107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560DCA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3255AE41" w14:textId="77777777">
        <w:trPr>
          <w:trHeight w:val="200"/>
        </w:trPr>
        <w:tc>
          <w:tcPr>
            <w:tcW w:w="3058" w:type="dxa"/>
            <w:tcBorders>
              <w:top w:val="single" w:sz="6" w:space="0" w:color="auto"/>
              <w:bottom w:val="single" w:sz="6" w:space="0" w:color="auto"/>
              <w:right w:val="single" w:sz="6" w:space="0" w:color="auto"/>
            </w:tcBorders>
            <w:vAlign w:val="center"/>
          </w:tcPr>
          <w:p w14:paraId="5A613D7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F7F143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9370E4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02B3ED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1591E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48BD4D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371083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382770B6" w14:textId="77777777">
        <w:trPr>
          <w:trHeight w:val="200"/>
        </w:trPr>
        <w:tc>
          <w:tcPr>
            <w:tcW w:w="3058" w:type="dxa"/>
            <w:tcBorders>
              <w:top w:val="single" w:sz="6" w:space="0" w:color="auto"/>
              <w:bottom w:val="single" w:sz="6" w:space="0" w:color="auto"/>
              <w:right w:val="single" w:sz="6" w:space="0" w:color="auto"/>
            </w:tcBorders>
            <w:vAlign w:val="center"/>
          </w:tcPr>
          <w:p w14:paraId="1C0ABFE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370643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C1A2B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8D2A2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97709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C80B5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7677CB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44BAE8BC" w14:textId="77777777">
        <w:trPr>
          <w:trHeight w:val="200"/>
        </w:trPr>
        <w:tc>
          <w:tcPr>
            <w:tcW w:w="3058" w:type="dxa"/>
            <w:tcBorders>
              <w:top w:val="single" w:sz="6" w:space="0" w:color="auto"/>
              <w:bottom w:val="single" w:sz="6" w:space="0" w:color="auto"/>
              <w:right w:val="single" w:sz="6" w:space="0" w:color="auto"/>
            </w:tcBorders>
            <w:vAlign w:val="center"/>
          </w:tcPr>
          <w:p w14:paraId="5C1BCAD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3142447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4994A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D9659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21B73A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22FA12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8475CA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1B95EA66" w14:textId="77777777">
        <w:trPr>
          <w:trHeight w:val="200"/>
        </w:trPr>
        <w:tc>
          <w:tcPr>
            <w:tcW w:w="3058" w:type="dxa"/>
            <w:tcBorders>
              <w:top w:val="single" w:sz="6" w:space="0" w:color="auto"/>
              <w:bottom w:val="single" w:sz="6" w:space="0" w:color="auto"/>
              <w:right w:val="single" w:sz="6" w:space="0" w:color="auto"/>
            </w:tcBorders>
            <w:vAlign w:val="center"/>
          </w:tcPr>
          <w:p w14:paraId="517F3B4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191106F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D4580E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E6F273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93F2D4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7B922F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47FF2E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29B279B6" w14:textId="77777777">
        <w:trPr>
          <w:trHeight w:val="200"/>
        </w:trPr>
        <w:tc>
          <w:tcPr>
            <w:tcW w:w="3058" w:type="dxa"/>
            <w:tcBorders>
              <w:top w:val="single" w:sz="6" w:space="0" w:color="auto"/>
              <w:bottom w:val="single" w:sz="6" w:space="0" w:color="auto"/>
              <w:right w:val="single" w:sz="6" w:space="0" w:color="auto"/>
            </w:tcBorders>
            <w:vAlign w:val="center"/>
          </w:tcPr>
          <w:p w14:paraId="614E0F2A"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0AA89C5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183A16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D3014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6E497A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A9A89A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59F41F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0BC2E11D" w14:textId="77777777">
        <w:trPr>
          <w:trHeight w:val="200"/>
        </w:trPr>
        <w:tc>
          <w:tcPr>
            <w:tcW w:w="3058" w:type="dxa"/>
            <w:tcBorders>
              <w:top w:val="single" w:sz="6" w:space="0" w:color="auto"/>
              <w:bottom w:val="single" w:sz="6" w:space="0" w:color="auto"/>
              <w:right w:val="single" w:sz="6" w:space="0" w:color="auto"/>
            </w:tcBorders>
            <w:vAlign w:val="center"/>
          </w:tcPr>
          <w:p w14:paraId="3EF3F62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303761D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080" w:type="dxa"/>
            <w:tcBorders>
              <w:top w:val="single" w:sz="6" w:space="0" w:color="auto"/>
              <w:left w:val="single" w:sz="6" w:space="0" w:color="auto"/>
              <w:bottom w:val="single" w:sz="6" w:space="0" w:color="auto"/>
              <w:right w:val="single" w:sz="6" w:space="0" w:color="auto"/>
            </w:tcBorders>
            <w:vAlign w:val="center"/>
          </w:tcPr>
          <w:p w14:paraId="57B0E12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260" w:type="dxa"/>
            <w:tcBorders>
              <w:top w:val="single" w:sz="6" w:space="0" w:color="auto"/>
              <w:left w:val="single" w:sz="6" w:space="0" w:color="auto"/>
              <w:bottom w:val="single" w:sz="6" w:space="0" w:color="auto"/>
              <w:right w:val="single" w:sz="6" w:space="0" w:color="auto"/>
            </w:tcBorders>
            <w:vAlign w:val="center"/>
          </w:tcPr>
          <w:p w14:paraId="37BB490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EE391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0FDD4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c>
          <w:tcPr>
            <w:tcW w:w="1082" w:type="dxa"/>
            <w:tcBorders>
              <w:top w:val="single" w:sz="6" w:space="0" w:color="auto"/>
              <w:left w:val="single" w:sz="6" w:space="0" w:color="auto"/>
              <w:bottom w:val="single" w:sz="6" w:space="0" w:color="auto"/>
            </w:tcBorders>
            <w:vAlign w:val="center"/>
          </w:tcPr>
          <w:p w14:paraId="27A8A4B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3A31F4" w14:paraId="2BECED86" w14:textId="77777777">
        <w:trPr>
          <w:trHeight w:val="200"/>
        </w:trPr>
        <w:tc>
          <w:tcPr>
            <w:tcW w:w="3058" w:type="dxa"/>
            <w:tcBorders>
              <w:top w:val="single" w:sz="6" w:space="0" w:color="auto"/>
              <w:bottom w:val="single" w:sz="6" w:space="0" w:color="auto"/>
              <w:right w:val="single" w:sz="6" w:space="0" w:color="auto"/>
            </w:tcBorders>
          </w:tcPr>
          <w:p w14:paraId="4E42BB9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7123C0E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31.12.2024 року первiсна вартiсть основних засобiв становить 5006,7 тис. грн., залишкова вартiсть основних засобiв становить 49,2 тис.грн.  Станом на 31.12.2023 року первiсна вартiсть основних засобiв становить 5048,5 тис. грн., залишкова - 44,9 тис. грн.  Основнi засоби емiтента знаходяться в задовiльному станi, але дуже зношенi. Рiвень зношеностi ОЗ станом на 31.12.2023 року становить 99,02%,  ступiнь використання - 0,98 %.</w:t>
            </w:r>
          </w:p>
          <w:p w14:paraId="03AC8CC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Сума  накопиченого зносу по основним засобам складає  4957,5 тис. грн. Оренда основних засобiв не здiйснюється.  </w:t>
            </w:r>
          </w:p>
          <w:p w14:paraId="0DA26C8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Пiдприємством застосовується прямолiнiйний метод нарахування амортизацiї. Строк корисної експлуатацiї - перiод, протягом якого очiкується, що актив буде придатний для використання визначається Пiдприємством окремо по кожному класу: Будiвлi - 20 рокiв, Машини та обладнання - 5 рокiв, Автомобiлi - 5 рокiв, Меблi - 5 рокiв, Офiсне обладнання - 2 роки.</w:t>
            </w:r>
          </w:p>
          <w:p w14:paraId="2B29C7D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оцiнюються  за собiвартiстю. Собiвартiсть об'єкта основних засобiв складається з цiни його придбання,  будь-яких витрат, якi безпосередньо пов'язанi з доставкою активу до мiсця розташування та приведення його в стан, необхiдний для експлуатацiї у спосiб, визначений управлiнським персоналом.  Пiдприємством обрано  </w:t>
            </w:r>
            <w:r>
              <w:rPr>
                <w:rFonts w:ascii="Times New Roman CYR" w:hAnsi="Times New Roman CYR" w:cs="Times New Roman CYR"/>
              </w:rPr>
              <w:lastRenderedPageBreak/>
              <w:t>модель собiвартостi, тобто пiсля визнання активом, об'єкт основних засобiв облiковується за його собiвартiстю мiнус будь-яка накопичена амортизацiя та будь-якi накопиченi збитки вiд зменшення корисностi.</w:t>
            </w:r>
          </w:p>
          <w:p w14:paraId="7CE44C4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 звiтному роцi пiдприємством не здiйснювався розрахунок зменшення корисностi об'єктiв основних засобiв. Амортизацiя нарахована прямолiнiйним методом Збiльшення або зменшення вартостi основних засобiв протягом звiтного перiоду, якi виникли у результатi переоцiнок - не було.  </w:t>
            </w:r>
          </w:p>
          <w:p w14:paraId="5D505E4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Оренда основних засобiв не здiйснюється. Протягом 2024 року придбано основнi засоби на суму 31659 грн. В звiтному перiодi (2024 рiк) реалiзовано основнi засоби на загальну суму первiсною вартiстю 182704,98 грн (залишкова вартiсть 0 грн.) на загальну 71,5 тис. грн (ГАЗ 3110, ГАЗ 3307, ГАЗ3307, ГАЗ3307, ЗИЛ 441610), списань не було.</w:t>
            </w:r>
          </w:p>
          <w:p w14:paraId="6F3E5D2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використовуються за призначенням. Земельнi дiлянки у власностi вiдсутнi.</w:t>
            </w:r>
          </w:p>
          <w:p w14:paraId="46888F5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Обмеження на використання основних засобiв вiдсутнi.</w:t>
            </w:r>
          </w:p>
          <w:p w14:paraId="7FEECA7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06DB738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tc>
      </w:tr>
    </w:tbl>
    <w:p w14:paraId="3B60E67A"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0F76A406"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3A31F4" w14:paraId="40F25565" w14:textId="77777777">
        <w:trPr>
          <w:trHeight w:val="200"/>
        </w:trPr>
        <w:tc>
          <w:tcPr>
            <w:tcW w:w="4000" w:type="dxa"/>
            <w:gridSpan w:val="2"/>
            <w:tcBorders>
              <w:top w:val="single" w:sz="6" w:space="0" w:color="auto"/>
              <w:bottom w:val="single" w:sz="6" w:space="0" w:color="auto"/>
              <w:right w:val="single" w:sz="6" w:space="0" w:color="auto"/>
            </w:tcBorders>
          </w:tcPr>
          <w:p w14:paraId="557F3B8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D1B1FC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649EF38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3A31F4" w14:paraId="16C9BB1D" w14:textId="77777777">
        <w:trPr>
          <w:trHeight w:val="200"/>
        </w:trPr>
        <w:tc>
          <w:tcPr>
            <w:tcW w:w="4000" w:type="dxa"/>
            <w:gridSpan w:val="2"/>
            <w:tcBorders>
              <w:top w:val="single" w:sz="6" w:space="0" w:color="auto"/>
              <w:bottom w:val="single" w:sz="6" w:space="0" w:color="auto"/>
              <w:right w:val="single" w:sz="6" w:space="0" w:color="auto"/>
            </w:tcBorders>
          </w:tcPr>
          <w:p w14:paraId="2BC2D01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BB6F33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327,1</w:t>
            </w:r>
          </w:p>
        </w:tc>
        <w:tc>
          <w:tcPr>
            <w:tcW w:w="3000" w:type="dxa"/>
            <w:tcBorders>
              <w:top w:val="single" w:sz="6" w:space="0" w:color="auto"/>
              <w:left w:val="single" w:sz="6" w:space="0" w:color="auto"/>
              <w:bottom w:val="single" w:sz="6" w:space="0" w:color="auto"/>
            </w:tcBorders>
          </w:tcPr>
          <w:p w14:paraId="649DDA3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713,1</w:t>
            </w:r>
          </w:p>
        </w:tc>
      </w:tr>
      <w:tr w:rsidR="003A31F4" w14:paraId="30951711" w14:textId="77777777">
        <w:trPr>
          <w:trHeight w:val="200"/>
        </w:trPr>
        <w:tc>
          <w:tcPr>
            <w:tcW w:w="4000" w:type="dxa"/>
            <w:gridSpan w:val="2"/>
            <w:tcBorders>
              <w:top w:val="single" w:sz="6" w:space="0" w:color="auto"/>
              <w:bottom w:val="single" w:sz="6" w:space="0" w:color="auto"/>
              <w:right w:val="single" w:sz="6" w:space="0" w:color="auto"/>
            </w:tcBorders>
          </w:tcPr>
          <w:p w14:paraId="541C0B6B"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52EEF77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c>
          <w:tcPr>
            <w:tcW w:w="3000" w:type="dxa"/>
            <w:tcBorders>
              <w:top w:val="single" w:sz="6" w:space="0" w:color="auto"/>
              <w:left w:val="single" w:sz="6" w:space="0" w:color="auto"/>
              <w:bottom w:val="single" w:sz="6" w:space="0" w:color="auto"/>
            </w:tcBorders>
          </w:tcPr>
          <w:p w14:paraId="34976F4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r>
      <w:tr w:rsidR="003A31F4" w14:paraId="159A9FD1" w14:textId="77777777">
        <w:trPr>
          <w:trHeight w:val="200"/>
        </w:trPr>
        <w:tc>
          <w:tcPr>
            <w:tcW w:w="4000" w:type="dxa"/>
            <w:gridSpan w:val="2"/>
            <w:tcBorders>
              <w:top w:val="single" w:sz="6" w:space="0" w:color="auto"/>
              <w:bottom w:val="single" w:sz="6" w:space="0" w:color="auto"/>
              <w:right w:val="single" w:sz="6" w:space="0" w:color="auto"/>
            </w:tcBorders>
          </w:tcPr>
          <w:p w14:paraId="62A2AEF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61EC74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c>
          <w:tcPr>
            <w:tcW w:w="3000" w:type="dxa"/>
            <w:tcBorders>
              <w:top w:val="single" w:sz="6" w:space="0" w:color="auto"/>
              <w:left w:val="single" w:sz="6" w:space="0" w:color="auto"/>
              <w:bottom w:val="single" w:sz="6" w:space="0" w:color="auto"/>
            </w:tcBorders>
          </w:tcPr>
          <w:p w14:paraId="35D05D5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r>
      <w:tr w:rsidR="003A31F4" w14:paraId="27187445" w14:textId="77777777">
        <w:trPr>
          <w:trHeight w:val="200"/>
        </w:trPr>
        <w:tc>
          <w:tcPr>
            <w:tcW w:w="4000" w:type="dxa"/>
            <w:gridSpan w:val="2"/>
            <w:tcBorders>
              <w:top w:val="single" w:sz="6" w:space="0" w:color="auto"/>
              <w:bottom w:val="single" w:sz="6" w:space="0" w:color="auto"/>
              <w:right w:val="single" w:sz="6" w:space="0" w:color="auto"/>
            </w:tcBorders>
          </w:tcPr>
          <w:p w14:paraId="67F1BF0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403A994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68,26</w:t>
            </w:r>
          </w:p>
        </w:tc>
        <w:tc>
          <w:tcPr>
            <w:tcW w:w="3000" w:type="dxa"/>
            <w:tcBorders>
              <w:top w:val="single" w:sz="6" w:space="0" w:color="auto"/>
              <w:left w:val="single" w:sz="6" w:space="0" w:color="auto"/>
              <w:bottom w:val="single" w:sz="6" w:space="0" w:color="auto"/>
            </w:tcBorders>
          </w:tcPr>
          <w:p w14:paraId="23163C6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148,81</w:t>
            </w:r>
          </w:p>
        </w:tc>
      </w:tr>
      <w:tr w:rsidR="003A31F4" w14:paraId="0978D757" w14:textId="77777777">
        <w:trPr>
          <w:trHeight w:val="200"/>
        </w:trPr>
        <w:tc>
          <w:tcPr>
            <w:tcW w:w="4000" w:type="dxa"/>
            <w:gridSpan w:val="2"/>
            <w:tcBorders>
              <w:top w:val="single" w:sz="6" w:space="0" w:color="auto"/>
              <w:bottom w:val="single" w:sz="6" w:space="0" w:color="auto"/>
              <w:right w:val="single" w:sz="6" w:space="0" w:color="auto"/>
            </w:tcBorders>
          </w:tcPr>
          <w:p w14:paraId="703132A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2A71750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45,87</w:t>
            </w:r>
          </w:p>
        </w:tc>
        <w:tc>
          <w:tcPr>
            <w:tcW w:w="3000" w:type="dxa"/>
            <w:tcBorders>
              <w:top w:val="single" w:sz="6" w:space="0" w:color="auto"/>
              <w:left w:val="single" w:sz="6" w:space="0" w:color="auto"/>
              <w:bottom w:val="single" w:sz="6" w:space="0" w:color="auto"/>
            </w:tcBorders>
          </w:tcPr>
          <w:p w14:paraId="5DA4771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134,87</w:t>
            </w:r>
          </w:p>
        </w:tc>
      </w:tr>
      <w:tr w:rsidR="003A31F4" w14:paraId="3DD863BC" w14:textId="77777777">
        <w:trPr>
          <w:trHeight w:val="200"/>
        </w:trPr>
        <w:tc>
          <w:tcPr>
            <w:tcW w:w="1260" w:type="dxa"/>
            <w:tcBorders>
              <w:top w:val="single" w:sz="6" w:space="0" w:color="auto"/>
              <w:bottom w:val="single" w:sz="6" w:space="0" w:color="auto"/>
              <w:right w:val="single" w:sz="6" w:space="0" w:color="auto"/>
            </w:tcBorders>
          </w:tcPr>
          <w:p w14:paraId="7BE9EA5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57D0CFB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14:paraId="00BEA3D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2CA00D3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25 Спрощена фiнансова звiтнiсть:  затвердженим наказом Мiнiстерства фiнансiв України вiд 25 лютого 2000 року № 39, (iз змiнами) - "Фiнансовий звiт суб'єкта малого пiдприємництва" ( Баланс ) .</w:t>
            </w:r>
          </w:p>
          <w:p w14:paraId="132844A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фiнансовiй звiтностi вартiсть Чистих активiв Товариства станом на 31.12.2022 - 528,7  тис. грн., станом на 31.12.2023 - 713,1 тис. грн.,  на 31.12.2024 року складає 327,1  тис. грн. що бiльше статутного капiталу (скоригованого статутного капiталу). </w:t>
            </w:r>
          </w:p>
          <w:p w14:paraId="0ADEDD8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Умова перевищення вартостi чистих активiв над розмiром статутного капiталу на 31.12.2023  Товариством дотримується.</w:t>
            </w:r>
          </w:p>
          <w:p w14:paraId="22E542D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Умова перевищення вартостi чистих активiв над розмiром статутного капiталу на </w:t>
            </w:r>
            <w:r>
              <w:rPr>
                <w:rFonts w:ascii="Times New Roman CYR" w:hAnsi="Times New Roman CYR" w:cs="Times New Roman CYR"/>
              </w:rPr>
              <w:lastRenderedPageBreak/>
              <w:t>31.12.2024  Товариством не  дотримується.</w:t>
            </w:r>
          </w:p>
          <w:p w14:paraId="50433765"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3DB0FFB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Керiвництво Товариства  не планує iнiцiювати, анi зменшення свого статутного капiталу, анi процедуру лiквiдацiї, оскiльки вважає, що:  </w:t>
            </w:r>
          </w:p>
          <w:p w14:paraId="4A4FAFF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w:t>
            </w:r>
          </w:p>
          <w:p w14:paraId="6E1E099E"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1163D46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tc>
      </w:tr>
    </w:tbl>
    <w:p w14:paraId="317707DA"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3E7506E5"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3A31F4" w14:paraId="3B125648" w14:textId="77777777">
        <w:trPr>
          <w:trHeight w:val="200"/>
        </w:trPr>
        <w:tc>
          <w:tcPr>
            <w:tcW w:w="3780" w:type="dxa"/>
            <w:tcBorders>
              <w:top w:val="single" w:sz="6" w:space="0" w:color="auto"/>
              <w:bottom w:val="single" w:sz="6" w:space="0" w:color="auto"/>
              <w:right w:val="single" w:sz="6" w:space="0" w:color="auto"/>
            </w:tcBorders>
            <w:vAlign w:val="center"/>
          </w:tcPr>
          <w:p w14:paraId="2A964AB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62BD524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140A5B0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6C53620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55E486C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3A31F4" w14:paraId="38815DE9" w14:textId="77777777">
        <w:trPr>
          <w:trHeight w:val="200"/>
        </w:trPr>
        <w:tc>
          <w:tcPr>
            <w:tcW w:w="3780" w:type="dxa"/>
            <w:tcBorders>
              <w:top w:val="single" w:sz="6" w:space="0" w:color="auto"/>
              <w:bottom w:val="single" w:sz="6" w:space="0" w:color="auto"/>
              <w:right w:val="single" w:sz="6" w:space="0" w:color="auto"/>
            </w:tcBorders>
            <w:vAlign w:val="center"/>
          </w:tcPr>
          <w:p w14:paraId="4984DC86"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090CEEC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0300F1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EBEFEC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040FEF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4975868E" w14:textId="77777777">
        <w:trPr>
          <w:trHeight w:val="200"/>
        </w:trPr>
        <w:tc>
          <w:tcPr>
            <w:tcW w:w="3780" w:type="dxa"/>
            <w:tcBorders>
              <w:top w:val="single" w:sz="6" w:space="0" w:color="auto"/>
              <w:bottom w:val="single" w:sz="6" w:space="0" w:color="auto"/>
              <w:right w:val="single" w:sz="6" w:space="0" w:color="auto"/>
            </w:tcBorders>
            <w:vAlign w:val="center"/>
          </w:tcPr>
          <w:p w14:paraId="55FC7ED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29C18F0"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2CE29E98" w14:textId="77777777">
        <w:trPr>
          <w:trHeight w:val="300"/>
        </w:trPr>
        <w:tc>
          <w:tcPr>
            <w:tcW w:w="3780" w:type="dxa"/>
            <w:tcBorders>
              <w:top w:val="single" w:sz="6" w:space="0" w:color="auto"/>
              <w:bottom w:val="single" w:sz="6" w:space="0" w:color="auto"/>
              <w:right w:val="single" w:sz="6" w:space="0" w:color="auto"/>
            </w:tcBorders>
            <w:vAlign w:val="center"/>
          </w:tcPr>
          <w:p w14:paraId="3CB7C77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716CA7F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0750A0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50F3B4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463348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3D1D23AE" w14:textId="77777777">
        <w:trPr>
          <w:trHeight w:val="300"/>
        </w:trPr>
        <w:tc>
          <w:tcPr>
            <w:tcW w:w="3780" w:type="dxa"/>
            <w:tcBorders>
              <w:top w:val="single" w:sz="6" w:space="0" w:color="auto"/>
              <w:bottom w:val="single" w:sz="6" w:space="0" w:color="auto"/>
              <w:right w:val="single" w:sz="6" w:space="0" w:color="auto"/>
            </w:tcBorders>
            <w:vAlign w:val="center"/>
          </w:tcPr>
          <w:p w14:paraId="0CEB039D"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2EF66212"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tc>
      </w:tr>
      <w:tr w:rsidR="003A31F4" w14:paraId="40549228" w14:textId="77777777">
        <w:trPr>
          <w:trHeight w:val="300"/>
        </w:trPr>
        <w:tc>
          <w:tcPr>
            <w:tcW w:w="3780" w:type="dxa"/>
            <w:tcBorders>
              <w:top w:val="single" w:sz="6" w:space="0" w:color="auto"/>
              <w:bottom w:val="single" w:sz="6" w:space="0" w:color="auto"/>
              <w:right w:val="single" w:sz="6" w:space="0" w:color="auto"/>
            </w:tcBorders>
            <w:vAlign w:val="center"/>
          </w:tcPr>
          <w:p w14:paraId="21EEAD9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C8567F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4F27C3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593619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214502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03D9C787" w14:textId="77777777">
        <w:trPr>
          <w:trHeight w:val="300"/>
        </w:trPr>
        <w:tc>
          <w:tcPr>
            <w:tcW w:w="3780" w:type="dxa"/>
            <w:tcBorders>
              <w:top w:val="single" w:sz="6" w:space="0" w:color="auto"/>
              <w:bottom w:val="single" w:sz="6" w:space="0" w:color="auto"/>
              <w:right w:val="single" w:sz="6" w:space="0" w:color="auto"/>
            </w:tcBorders>
            <w:vAlign w:val="center"/>
          </w:tcPr>
          <w:p w14:paraId="0777F123"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F6A6EB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125E8E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665976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26E12F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7A6ABE7C" w14:textId="77777777">
        <w:trPr>
          <w:trHeight w:val="300"/>
        </w:trPr>
        <w:tc>
          <w:tcPr>
            <w:tcW w:w="3780" w:type="dxa"/>
            <w:tcBorders>
              <w:top w:val="single" w:sz="6" w:space="0" w:color="auto"/>
              <w:bottom w:val="single" w:sz="6" w:space="0" w:color="auto"/>
              <w:right w:val="single" w:sz="6" w:space="0" w:color="auto"/>
            </w:tcBorders>
            <w:vAlign w:val="center"/>
          </w:tcPr>
          <w:p w14:paraId="54C83206"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F3401E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93A8A3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5D5EEE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B3BA66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58F2166B" w14:textId="77777777">
        <w:trPr>
          <w:trHeight w:val="300"/>
        </w:trPr>
        <w:tc>
          <w:tcPr>
            <w:tcW w:w="3780" w:type="dxa"/>
            <w:tcBorders>
              <w:top w:val="single" w:sz="6" w:space="0" w:color="auto"/>
              <w:bottom w:val="single" w:sz="6" w:space="0" w:color="auto"/>
              <w:right w:val="single" w:sz="6" w:space="0" w:color="auto"/>
            </w:tcBorders>
            <w:vAlign w:val="center"/>
          </w:tcPr>
          <w:p w14:paraId="6C1AA6C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557D641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675453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BEDCCD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CD816D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09FD93F2" w14:textId="77777777">
        <w:trPr>
          <w:trHeight w:val="300"/>
        </w:trPr>
        <w:tc>
          <w:tcPr>
            <w:tcW w:w="3780" w:type="dxa"/>
            <w:tcBorders>
              <w:top w:val="single" w:sz="6" w:space="0" w:color="auto"/>
              <w:bottom w:val="single" w:sz="6" w:space="0" w:color="auto"/>
              <w:right w:val="single" w:sz="6" w:space="0" w:color="auto"/>
            </w:tcBorders>
            <w:vAlign w:val="center"/>
          </w:tcPr>
          <w:p w14:paraId="5A52E38E"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38F0B2E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50B119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4AFB6D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406F54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7FD04B78" w14:textId="77777777">
        <w:trPr>
          <w:trHeight w:val="300"/>
        </w:trPr>
        <w:tc>
          <w:tcPr>
            <w:tcW w:w="3780" w:type="dxa"/>
            <w:tcBorders>
              <w:top w:val="single" w:sz="6" w:space="0" w:color="auto"/>
              <w:bottom w:val="single" w:sz="6" w:space="0" w:color="auto"/>
              <w:right w:val="single" w:sz="6" w:space="0" w:color="auto"/>
            </w:tcBorders>
            <w:vAlign w:val="center"/>
          </w:tcPr>
          <w:p w14:paraId="60215FE3"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7B68716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0D3C33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6F477B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BA04DA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7099B870" w14:textId="77777777">
        <w:trPr>
          <w:trHeight w:val="300"/>
        </w:trPr>
        <w:tc>
          <w:tcPr>
            <w:tcW w:w="3780" w:type="dxa"/>
            <w:tcBorders>
              <w:top w:val="single" w:sz="6" w:space="0" w:color="auto"/>
              <w:bottom w:val="single" w:sz="6" w:space="0" w:color="auto"/>
              <w:right w:val="single" w:sz="6" w:space="0" w:color="auto"/>
            </w:tcBorders>
            <w:vAlign w:val="center"/>
          </w:tcPr>
          <w:p w14:paraId="74EC3D3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25F471B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DBB6F7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940" w:type="dxa"/>
            <w:tcBorders>
              <w:top w:val="single" w:sz="6" w:space="0" w:color="auto"/>
              <w:left w:val="single" w:sz="6" w:space="0" w:color="auto"/>
              <w:bottom w:val="single" w:sz="6" w:space="0" w:color="auto"/>
              <w:right w:val="single" w:sz="6" w:space="0" w:color="auto"/>
            </w:tcBorders>
            <w:vAlign w:val="center"/>
          </w:tcPr>
          <w:p w14:paraId="0AB111D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606092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4189DDD7" w14:textId="77777777">
        <w:trPr>
          <w:trHeight w:val="300"/>
        </w:trPr>
        <w:tc>
          <w:tcPr>
            <w:tcW w:w="3780" w:type="dxa"/>
            <w:tcBorders>
              <w:top w:val="single" w:sz="6" w:space="0" w:color="auto"/>
              <w:bottom w:val="single" w:sz="6" w:space="0" w:color="auto"/>
              <w:right w:val="single" w:sz="6" w:space="0" w:color="auto"/>
            </w:tcBorders>
            <w:vAlign w:val="center"/>
          </w:tcPr>
          <w:p w14:paraId="5445A56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0EE694D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EE7E53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243,7</w:t>
            </w:r>
          </w:p>
        </w:tc>
        <w:tc>
          <w:tcPr>
            <w:tcW w:w="1940" w:type="dxa"/>
            <w:tcBorders>
              <w:top w:val="single" w:sz="6" w:space="0" w:color="auto"/>
              <w:left w:val="single" w:sz="6" w:space="0" w:color="auto"/>
              <w:bottom w:val="single" w:sz="6" w:space="0" w:color="auto"/>
              <w:right w:val="single" w:sz="6" w:space="0" w:color="auto"/>
            </w:tcBorders>
            <w:vAlign w:val="center"/>
          </w:tcPr>
          <w:p w14:paraId="6150B61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0672F2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687D6B40" w14:textId="77777777">
        <w:trPr>
          <w:trHeight w:val="300"/>
        </w:trPr>
        <w:tc>
          <w:tcPr>
            <w:tcW w:w="3780" w:type="dxa"/>
            <w:tcBorders>
              <w:top w:val="single" w:sz="6" w:space="0" w:color="auto"/>
              <w:bottom w:val="single" w:sz="6" w:space="0" w:color="auto"/>
              <w:right w:val="single" w:sz="6" w:space="0" w:color="auto"/>
            </w:tcBorders>
            <w:vAlign w:val="center"/>
          </w:tcPr>
          <w:p w14:paraId="61104AC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4910E38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7F5468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624,2</w:t>
            </w:r>
          </w:p>
        </w:tc>
        <w:tc>
          <w:tcPr>
            <w:tcW w:w="1940" w:type="dxa"/>
            <w:tcBorders>
              <w:top w:val="single" w:sz="6" w:space="0" w:color="auto"/>
              <w:left w:val="single" w:sz="6" w:space="0" w:color="auto"/>
              <w:bottom w:val="single" w:sz="6" w:space="0" w:color="auto"/>
              <w:right w:val="single" w:sz="6" w:space="0" w:color="auto"/>
            </w:tcBorders>
            <w:vAlign w:val="center"/>
          </w:tcPr>
          <w:p w14:paraId="079E668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2D0349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3A31F4" w14:paraId="053A31CD" w14:textId="77777777">
        <w:trPr>
          <w:trHeight w:val="300"/>
        </w:trPr>
        <w:tc>
          <w:tcPr>
            <w:tcW w:w="3780" w:type="dxa"/>
            <w:tcBorders>
              <w:top w:val="single" w:sz="6" w:space="0" w:color="auto"/>
              <w:bottom w:val="single" w:sz="6" w:space="0" w:color="auto"/>
              <w:right w:val="single" w:sz="6" w:space="0" w:color="auto"/>
            </w:tcBorders>
            <w:vAlign w:val="center"/>
          </w:tcPr>
          <w:p w14:paraId="2E886884"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421E69D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3D0424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1 078,4</w:t>
            </w:r>
          </w:p>
        </w:tc>
        <w:tc>
          <w:tcPr>
            <w:tcW w:w="1940" w:type="dxa"/>
            <w:tcBorders>
              <w:top w:val="single" w:sz="6" w:space="0" w:color="auto"/>
              <w:left w:val="single" w:sz="6" w:space="0" w:color="auto"/>
              <w:bottom w:val="single" w:sz="6" w:space="0" w:color="auto"/>
              <w:right w:val="single" w:sz="6" w:space="0" w:color="auto"/>
            </w:tcBorders>
            <w:vAlign w:val="center"/>
          </w:tcPr>
          <w:p w14:paraId="078BE62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D0934C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24953CD9"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0C4C0D3A"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3A31F4" w14:paraId="409D5146" w14:textId="77777777">
        <w:trPr>
          <w:trHeight w:val="200"/>
        </w:trPr>
        <w:tc>
          <w:tcPr>
            <w:tcW w:w="6000" w:type="dxa"/>
            <w:tcBorders>
              <w:top w:val="single" w:sz="6" w:space="0" w:color="auto"/>
              <w:bottom w:val="single" w:sz="6" w:space="0" w:color="auto"/>
              <w:right w:val="single" w:sz="6" w:space="0" w:color="auto"/>
            </w:tcBorders>
          </w:tcPr>
          <w:p w14:paraId="5CA42CFB"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15E7AE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"Полiкомбанк"</w:t>
            </w:r>
          </w:p>
        </w:tc>
      </w:tr>
      <w:tr w:rsidR="003A31F4" w14:paraId="0A6FF66B" w14:textId="77777777">
        <w:trPr>
          <w:trHeight w:val="200"/>
        </w:trPr>
        <w:tc>
          <w:tcPr>
            <w:tcW w:w="6000" w:type="dxa"/>
            <w:tcBorders>
              <w:top w:val="single" w:sz="6" w:space="0" w:color="auto"/>
              <w:bottom w:val="single" w:sz="6" w:space="0" w:color="auto"/>
              <w:right w:val="single" w:sz="6" w:space="0" w:color="auto"/>
            </w:tcBorders>
          </w:tcPr>
          <w:p w14:paraId="6E43B91A"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7211002"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01E8B408" w14:textId="77777777">
        <w:trPr>
          <w:trHeight w:val="200"/>
        </w:trPr>
        <w:tc>
          <w:tcPr>
            <w:tcW w:w="6000" w:type="dxa"/>
            <w:tcBorders>
              <w:top w:val="single" w:sz="6" w:space="0" w:color="auto"/>
              <w:bottom w:val="single" w:sz="6" w:space="0" w:color="auto"/>
              <w:right w:val="single" w:sz="6" w:space="0" w:color="auto"/>
            </w:tcBorders>
          </w:tcPr>
          <w:p w14:paraId="044D2A9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1F685DF1"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58438319" w14:textId="77777777">
        <w:trPr>
          <w:trHeight w:val="200"/>
        </w:trPr>
        <w:tc>
          <w:tcPr>
            <w:tcW w:w="6000" w:type="dxa"/>
            <w:tcBorders>
              <w:top w:val="single" w:sz="6" w:space="0" w:color="auto"/>
              <w:bottom w:val="single" w:sz="6" w:space="0" w:color="auto"/>
              <w:right w:val="single" w:sz="6" w:space="0" w:color="auto"/>
            </w:tcBorders>
          </w:tcPr>
          <w:p w14:paraId="574F4356"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16D72F6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3A31F4" w14:paraId="3BF766C7" w14:textId="77777777">
        <w:trPr>
          <w:trHeight w:val="200"/>
        </w:trPr>
        <w:tc>
          <w:tcPr>
            <w:tcW w:w="6000" w:type="dxa"/>
            <w:tcBorders>
              <w:top w:val="single" w:sz="6" w:space="0" w:color="auto"/>
              <w:bottom w:val="single" w:sz="6" w:space="0" w:color="auto"/>
              <w:right w:val="single" w:sz="6" w:space="0" w:color="auto"/>
            </w:tcBorders>
          </w:tcPr>
          <w:p w14:paraId="310944C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B9F5E7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3A31F4" w14:paraId="1F834A7B" w14:textId="77777777">
        <w:trPr>
          <w:trHeight w:val="200"/>
        </w:trPr>
        <w:tc>
          <w:tcPr>
            <w:tcW w:w="6000" w:type="dxa"/>
            <w:tcBorders>
              <w:top w:val="single" w:sz="6" w:space="0" w:color="auto"/>
              <w:bottom w:val="single" w:sz="6" w:space="0" w:color="auto"/>
              <w:right w:val="single" w:sz="6" w:space="0" w:color="auto"/>
            </w:tcBorders>
          </w:tcPr>
          <w:p w14:paraId="1D2EA39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14642F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14017, Україна, Чернігівська обл., Деснянський р-н, м. Чернiгiв, пр-т Перемоги, буд. 39</w:t>
            </w:r>
          </w:p>
        </w:tc>
      </w:tr>
      <w:tr w:rsidR="003A31F4" w14:paraId="372E93A5" w14:textId="77777777">
        <w:trPr>
          <w:trHeight w:val="200"/>
        </w:trPr>
        <w:tc>
          <w:tcPr>
            <w:tcW w:w="6000" w:type="dxa"/>
            <w:tcBorders>
              <w:top w:val="single" w:sz="6" w:space="0" w:color="auto"/>
              <w:bottom w:val="single" w:sz="6" w:space="0" w:color="auto"/>
              <w:right w:val="single" w:sz="6" w:space="0" w:color="auto"/>
            </w:tcBorders>
          </w:tcPr>
          <w:p w14:paraId="0ACD213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7A80B86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263217</w:t>
            </w:r>
          </w:p>
        </w:tc>
      </w:tr>
      <w:tr w:rsidR="003A31F4" w14:paraId="5258BC8D" w14:textId="77777777">
        <w:trPr>
          <w:trHeight w:val="200"/>
        </w:trPr>
        <w:tc>
          <w:tcPr>
            <w:tcW w:w="6000" w:type="dxa"/>
            <w:tcBorders>
              <w:top w:val="single" w:sz="6" w:space="0" w:color="auto"/>
              <w:bottom w:val="single" w:sz="6" w:space="0" w:color="auto"/>
              <w:right w:val="single" w:sz="6" w:space="0" w:color="auto"/>
            </w:tcBorders>
          </w:tcPr>
          <w:p w14:paraId="10E2E727"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BCA7E3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3A31F4" w14:paraId="4136F090" w14:textId="77777777">
        <w:trPr>
          <w:trHeight w:val="200"/>
        </w:trPr>
        <w:tc>
          <w:tcPr>
            <w:tcW w:w="6000" w:type="dxa"/>
            <w:tcBorders>
              <w:top w:val="single" w:sz="6" w:space="0" w:color="auto"/>
              <w:bottom w:val="single" w:sz="6" w:space="0" w:color="auto"/>
              <w:right w:val="single" w:sz="6" w:space="0" w:color="auto"/>
            </w:tcBorders>
          </w:tcPr>
          <w:p w14:paraId="31464C7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0EFF92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3A31F4" w14:paraId="3F84B9F9" w14:textId="77777777">
        <w:trPr>
          <w:trHeight w:val="200"/>
        </w:trPr>
        <w:tc>
          <w:tcPr>
            <w:tcW w:w="6000" w:type="dxa"/>
            <w:tcBorders>
              <w:top w:val="single" w:sz="6" w:space="0" w:color="auto"/>
              <w:bottom w:val="single" w:sz="6" w:space="0" w:color="auto"/>
              <w:right w:val="single" w:sz="6" w:space="0" w:color="auto"/>
            </w:tcBorders>
          </w:tcPr>
          <w:p w14:paraId="73B7AD9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88B353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3A31F4" w14:paraId="3AEB55D7" w14:textId="77777777">
        <w:trPr>
          <w:trHeight w:val="200"/>
        </w:trPr>
        <w:tc>
          <w:tcPr>
            <w:tcW w:w="6000" w:type="dxa"/>
            <w:tcBorders>
              <w:top w:val="single" w:sz="6" w:space="0" w:color="auto"/>
              <w:bottom w:val="single" w:sz="6" w:space="0" w:color="auto"/>
              <w:right w:val="single" w:sz="6" w:space="0" w:color="auto"/>
            </w:tcBorders>
          </w:tcPr>
          <w:p w14:paraId="61DF542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FAB6B8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7E49D9D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64.91 - Фiнансовий лiзинг</w:t>
            </w:r>
          </w:p>
          <w:p w14:paraId="7236C9D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tc>
      </w:tr>
      <w:tr w:rsidR="003A31F4" w14:paraId="631E8757" w14:textId="77777777">
        <w:trPr>
          <w:trHeight w:val="200"/>
        </w:trPr>
        <w:tc>
          <w:tcPr>
            <w:tcW w:w="6000" w:type="dxa"/>
            <w:tcBorders>
              <w:top w:val="single" w:sz="6" w:space="0" w:color="auto"/>
              <w:bottom w:val="single" w:sz="6" w:space="0" w:color="auto"/>
              <w:right w:val="single" w:sz="6" w:space="0" w:color="auto"/>
            </w:tcBorders>
          </w:tcPr>
          <w:p w14:paraId="7148ED3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14:paraId="15C2896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депозитарної установи емiтенту</w:t>
            </w:r>
          </w:p>
        </w:tc>
      </w:tr>
    </w:tbl>
    <w:p w14:paraId="253AFAA9"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3A31F4" w14:paraId="142A04E1" w14:textId="77777777">
        <w:trPr>
          <w:trHeight w:val="200"/>
        </w:trPr>
        <w:tc>
          <w:tcPr>
            <w:tcW w:w="6000" w:type="dxa"/>
            <w:tcBorders>
              <w:top w:val="single" w:sz="6" w:space="0" w:color="auto"/>
              <w:bottom w:val="single" w:sz="6" w:space="0" w:color="auto"/>
              <w:right w:val="single" w:sz="6" w:space="0" w:color="auto"/>
            </w:tcBorders>
          </w:tcPr>
          <w:p w14:paraId="62AEE80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6B075A8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3A31F4" w14:paraId="3607B472" w14:textId="77777777">
        <w:trPr>
          <w:trHeight w:val="200"/>
        </w:trPr>
        <w:tc>
          <w:tcPr>
            <w:tcW w:w="6000" w:type="dxa"/>
            <w:tcBorders>
              <w:top w:val="single" w:sz="6" w:space="0" w:color="auto"/>
              <w:bottom w:val="single" w:sz="6" w:space="0" w:color="auto"/>
              <w:right w:val="single" w:sz="6" w:space="0" w:color="auto"/>
            </w:tcBorders>
          </w:tcPr>
          <w:p w14:paraId="2B09F8FE"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8A1E62A"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6D37E6BC" w14:textId="77777777">
        <w:trPr>
          <w:trHeight w:val="200"/>
        </w:trPr>
        <w:tc>
          <w:tcPr>
            <w:tcW w:w="6000" w:type="dxa"/>
            <w:tcBorders>
              <w:top w:val="single" w:sz="6" w:space="0" w:color="auto"/>
              <w:bottom w:val="single" w:sz="6" w:space="0" w:color="auto"/>
              <w:right w:val="single" w:sz="6" w:space="0" w:color="auto"/>
            </w:tcBorders>
          </w:tcPr>
          <w:p w14:paraId="60A2556D"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EB41289"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538D3856" w14:textId="77777777">
        <w:trPr>
          <w:trHeight w:val="200"/>
        </w:trPr>
        <w:tc>
          <w:tcPr>
            <w:tcW w:w="6000" w:type="dxa"/>
            <w:tcBorders>
              <w:top w:val="single" w:sz="6" w:space="0" w:color="auto"/>
              <w:bottom w:val="single" w:sz="6" w:space="0" w:color="auto"/>
              <w:right w:val="single" w:sz="6" w:space="0" w:color="auto"/>
            </w:tcBorders>
          </w:tcPr>
          <w:p w14:paraId="149BB9C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531D38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3A31F4" w14:paraId="441FD7F6" w14:textId="77777777">
        <w:trPr>
          <w:trHeight w:val="200"/>
        </w:trPr>
        <w:tc>
          <w:tcPr>
            <w:tcW w:w="6000" w:type="dxa"/>
            <w:tcBorders>
              <w:top w:val="single" w:sz="6" w:space="0" w:color="auto"/>
              <w:bottom w:val="single" w:sz="6" w:space="0" w:color="auto"/>
              <w:right w:val="single" w:sz="6" w:space="0" w:color="auto"/>
            </w:tcBorders>
          </w:tcPr>
          <w:p w14:paraId="6BB727F6"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6C84F7B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3A31F4" w14:paraId="6C24CC2A" w14:textId="77777777">
        <w:trPr>
          <w:trHeight w:val="200"/>
        </w:trPr>
        <w:tc>
          <w:tcPr>
            <w:tcW w:w="6000" w:type="dxa"/>
            <w:tcBorders>
              <w:top w:val="single" w:sz="6" w:space="0" w:color="auto"/>
              <w:bottom w:val="single" w:sz="6" w:space="0" w:color="auto"/>
              <w:right w:val="single" w:sz="6" w:space="0" w:color="auto"/>
            </w:tcBorders>
          </w:tcPr>
          <w:p w14:paraId="14ACBFED"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424BAC7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Подiльський р-н, м. Київ, вул. Якубенкiвська, 7-г</w:t>
            </w:r>
          </w:p>
        </w:tc>
      </w:tr>
      <w:tr w:rsidR="003A31F4" w14:paraId="3F47B6E6" w14:textId="77777777">
        <w:trPr>
          <w:trHeight w:val="200"/>
        </w:trPr>
        <w:tc>
          <w:tcPr>
            <w:tcW w:w="6000" w:type="dxa"/>
            <w:tcBorders>
              <w:top w:val="single" w:sz="6" w:space="0" w:color="auto"/>
              <w:bottom w:val="single" w:sz="6" w:space="0" w:color="auto"/>
              <w:right w:val="single" w:sz="6" w:space="0" w:color="auto"/>
            </w:tcBorders>
          </w:tcPr>
          <w:p w14:paraId="5AB94D2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1D1F8F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3A31F4" w14:paraId="06F9A917" w14:textId="77777777">
        <w:trPr>
          <w:trHeight w:val="200"/>
        </w:trPr>
        <w:tc>
          <w:tcPr>
            <w:tcW w:w="6000" w:type="dxa"/>
            <w:tcBorders>
              <w:top w:val="single" w:sz="6" w:space="0" w:color="auto"/>
              <w:bottom w:val="single" w:sz="6" w:space="0" w:color="auto"/>
              <w:right w:val="single" w:sz="6" w:space="0" w:color="auto"/>
            </w:tcBorders>
          </w:tcPr>
          <w:p w14:paraId="3D4079B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6D8AF58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3A31F4" w14:paraId="34DDBC7D" w14:textId="77777777">
        <w:trPr>
          <w:trHeight w:val="200"/>
        </w:trPr>
        <w:tc>
          <w:tcPr>
            <w:tcW w:w="6000" w:type="dxa"/>
            <w:tcBorders>
              <w:top w:val="single" w:sz="6" w:space="0" w:color="auto"/>
              <w:bottom w:val="single" w:sz="6" w:space="0" w:color="auto"/>
              <w:right w:val="single" w:sz="6" w:space="0" w:color="auto"/>
            </w:tcBorders>
          </w:tcPr>
          <w:p w14:paraId="32D88CA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897DBF3"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31252DF4" w14:textId="77777777">
        <w:trPr>
          <w:trHeight w:val="200"/>
        </w:trPr>
        <w:tc>
          <w:tcPr>
            <w:tcW w:w="6000" w:type="dxa"/>
            <w:tcBorders>
              <w:top w:val="single" w:sz="6" w:space="0" w:color="auto"/>
              <w:bottom w:val="single" w:sz="6" w:space="0" w:color="auto"/>
              <w:right w:val="single" w:sz="6" w:space="0" w:color="auto"/>
            </w:tcBorders>
          </w:tcPr>
          <w:p w14:paraId="3994DEA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1F2D8A7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3A31F4" w14:paraId="2184C380" w14:textId="77777777">
        <w:trPr>
          <w:trHeight w:val="200"/>
        </w:trPr>
        <w:tc>
          <w:tcPr>
            <w:tcW w:w="6000" w:type="dxa"/>
            <w:tcBorders>
              <w:top w:val="single" w:sz="6" w:space="0" w:color="auto"/>
              <w:bottom w:val="single" w:sz="6" w:space="0" w:color="auto"/>
              <w:right w:val="single" w:sz="6" w:space="0" w:color="auto"/>
            </w:tcBorders>
          </w:tcPr>
          <w:p w14:paraId="7A60AAC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6983820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7520578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74CAC21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3A31F4" w14:paraId="635D4D51" w14:textId="77777777">
        <w:trPr>
          <w:trHeight w:val="200"/>
        </w:trPr>
        <w:tc>
          <w:tcPr>
            <w:tcW w:w="6000" w:type="dxa"/>
            <w:tcBorders>
              <w:top w:val="single" w:sz="6" w:space="0" w:color="auto"/>
              <w:bottom w:val="single" w:sz="6" w:space="0" w:color="auto"/>
              <w:right w:val="single" w:sz="6" w:space="0" w:color="auto"/>
            </w:tcBorders>
          </w:tcPr>
          <w:p w14:paraId="7D4CC29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04D10FF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Депозитарнi послуги центрального депозитарiю цiнних паперiв - емiтенту</w:t>
            </w:r>
          </w:p>
        </w:tc>
      </w:tr>
    </w:tbl>
    <w:p w14:paraId="0D6C022F"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3A31F4" w14:paraId="281FFB2B" w14:textId="77777777">
        <w:trPr>
          <w:trHeight w:val="200"/>
        </w:trPr>
        <w:tc>
          <w:tcPr>
            <w:tcW w:w="6000" w:type="dxa"/>
            <w:tcBorders>
              <w:top w:val="single" w:sz="6" w:space="0" w:color="auto"/>
              <w:bottom w:val="single" w:sz="6" w:space="0" w:color="auto"/>
              <w:right w:val="single" w:sz="6" w:space="0" w:color="auto"/>
            </w:tcBorders>
          </w:tcPr>
          <w:p w14:paraId="039C6BD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2E0E0E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"Страхова компанiя "Країна"</w:t>
            </w:r>
          </w:p>
        </w:tc>
      </w:tr>
      <w:tr w:rsidR="003A31F4" w14:paraId="46ACAD85" w14:textId="77777777">
        <w:trPr>
          <w:trHeight w:val="200"/>
        </w:trPr>
        <w:tc>
          <w:tcPr>
            <w:tcW w:w="6000" w:type="dxa"/>
            <w:tcBorders>
              <w:top w:val="single" w:sz="6" w:space="0" w:color="auto"/>
              <w:bottom w:val="single" w:sz="6" w:space="0" w:color="auto"/>
              <w:right w:val="single" w:sz="6" w:space="0" w:color="auto"/>
            </w:tcBorders>
          </w:tcPr>
          <w:p w14:paraId="6DF37BE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30E47015"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0ACA43AD" w14:textId="77777777">
        <w:trPr>
          <w:trHeight w:val="200"/>
        </w:trPr>
        <w:tc>
          <w:tcPr>
            <w:tcW w:w="6000" w:type="dxa"/>
            <w:tcBorders>
              <w:top w:val="single" w:sz="6" w:space="0" w:color="auto"/>
              <w:bottom w:val="single" w:sz="6" w:space="0" w:color="auto"/>
              <w:right w:val="single" w:sz="6" w:space="0" w:color="auto"/>
            </w:tcBorders>
          </w:tcPr>
          <w:p w14:paraId="6989A3A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605728EF"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2A7E26F3" w14:textId="77777777">
        <w:trPr>
          <w:trHeight w:val="200"/>
        </w:trPr>
        <w:tc>
          <w:tcPr>
            <w:tcW w:w="6000" w:type="dxa"/>
            <w:tcBorders>
              <w:top w:val="single" w:sz="6" w:space="0" w:color="auto"/>
              <w:bottom w:val="single" w:sz="6" w:space="0" w:color="auto"/>
              <w:right w:val="single" w:sz="6" w:space="0" w:color="auto"/>
            </w:tcBorders>
          </w:tcPr>
          <w:p w14:paraId="0C92F813"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D43BB8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3A31F4" w14:paraId="5EBAE7CC" w14:textId="77777777">
        <w:trPr>
          <w:trHeight w:val="200"/>
        </w:trPr>
        <w:tc>
          <w:tcPr>
            <w:tcW w:w="6000" w:type="dxa"/>
            <w:tcBorders>
              <w:top w:val="single" w:sz="6" w:space="0" w:color="auto"/>
              <w:bottom w:val="single" w:sz="6" w:space="0" w:color="auto"/>
              <w:right w:val="single" w:sz="6" w:space="0" w:color="auto"/>
            </w:tcBorders>
          </w:tcPr>
          <w:p w14:paraId="44A90A53"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23FDE80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20842474</w:t>
            </w:r>
          </w:p>
        </w:tc>
      </w:tr>
      <w:tr w:rsidR="003A31F4" w14:paraId="1C089483" w14:textId="77777777">
        <w:trPr>
          <w:trHeight w:val="200"/>
        </w:trPr>
        <w:tc>
          <w:tcPr>
            <w:tcW w:w="6000" w:type="dxa"/>
            <w:tcBorders>
              <w:top w:val="single" w:sz="6" w:space="0" w:color="auto"/>
              <w:bottom w:val="single" w:sz="6" w:space="0" w:color="auto"/>
              <w:right w:val="single" w:sz="6" w:space="0" w:color="auto"/>
            </w:tcBorders>
          </w:tcPr>
          <w:p w14:paraId="435B711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260EACD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04176, Україна, Подiльський р-н, м. Київ, вул. Електрикiв, 29-А</w:t>
            </w:r>
          </w:p>
        </w:tc>
      </w:tr>
      <w:tr w:rsidR="003A31F4" w14:paraId="4C591E51" w14:textId="77777777">
        <w:trPr>
          <w:trHeight w:val="200"/>
        </w:trPr>
        <w:tc>
          <w:tcPr>
            <w:tcW w:w="6000" w:type="dxa"/>
            <w:tcBorders>
              <w:top w:val="single" w:sz="6" w:space="0" w:color="auto"/>
              <w:bottom w:val="single" w:sz="6" w:space="0" w:color="auto"/>
              <w:right w:val="single" w:sz="6" w:space="0" w:color="auto"/>
            </w:tcBorders>
          </w:tcPr>
          <w:p w14:paraId="10361D1D"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707ABD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СТ№333 Свiдоцтво</w:t>
            </w:r>
          </w:p>
        </w:tc>
      </w:tr>
      <w:tr w:rsidR="003A31F4" w14:paraId="39F9C2B1" w14:textId="77777777">
        <w:trPr>
          <w:trHeight w:val="200"/>
        </w:trPr>
        <w:tc>
          <w:tcPr>
            <w:tcW w:w="6000" w:type="dxa"/>
            <w:tcBorders>
              <w:top w:val="single" w:sz="6" w:space="0" w:color="auto"/>
              <w:bottom w:val="single" w:sz="6" w:space="0" w:color="auto"/>
              <w:right w:val="single" w:sz="6" w:space="0" w:color="auto"/>
            </w:tcBorders>
          </w:tcPr>
          <w:p w14:paraId="11ECEBE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9220A8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регулювання ринкiв фiнансових послуг України</w:t>
            </w:r>
          </w:p>
        </w:tc>
      </w:tr>
      <w:tr w:rsidR="003A31F4" w14:paraId="2EB85933" w14:textId="77777777">
        <w:trPr>
          <w:trHeight w:val="200"/>
        </w:trPr>
        <w:tc>
          <w:tcPr>
            <w:tcW w:w="6000" w:type="dxa"/>
            <w:tcBorders>
              <w:top w:val="single" w:sz="6" w:space="0" w:color="auto"/>
              <w:bottom w:val="single" w:sz="6" w:space="0" w:color="auto"/>
              <w:right w:val="single" w:sz="6" w:space="0" w:color="auto"/>
            </w:tcBorders>
          </w:tcPr>
          <w:p w14:paraId="3DAED33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6EAF4A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07.04.2010</w:t>
            </w:r>
          </w:p>
        </w:tc>
      </w:tr>
      <w:tr w:rsidR="003A31F4" w14:paraId="326CB6D5" w14:textId="77777777">
        <w:trPr>
          <w:trHeight w:val="200"/>
        </w:trPr>
        <w:tc>
          <w:tcPr>
            <w:tcW w:w="6000" w:type="dxa"/>
            <w:tcBorders>
              <w:top w:val="single" w:sz="6" w:space="0" w:color="auto"/>
              <w:bottom w:val="single" w:sz="6" w:space="0" w:color="auto"/>
              <w:right w:val="single" w:sz="6" w:space="0" w:color="auto"/>
            </w:tcBorders>
          </w:tcPr>
          <w:p w14:paraId="7142CBB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2A8E5C0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590-48-00</w:t>
            </w:r>
          </w:p>
        </w:tc>
      </w:tr>
      <w:tr w:rsidR="003A31F4" w14:paraId="1866A00A" w14:textId="77777777">
        <w:trPr>
          <w:trHeight w:val="200"/>
        </w:trPr>
        <w:tc>
          <w:tcPr>
            <w:tcW w:w="6000" w:type="dxa"/>
            <w:tcBorders>
              <w:top w:val="single" w:sz="6" w:space="0" w:color="auto"/>
              <w:bottom w:val="single" w:sz="6" w:space="0" w:color="auto"/>
              <w:right w:val="single" w:sz="6" w:space="0" w:color="auto"/>
            </w:tcBorders>
          </w:tcPr>
          <w:p w14:paraId="0FAED7C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197E0C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14:paraId="7A98029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p w14:paraId="34A77CA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66.22 - Дiяльнiсть страхових агентiв i брокерiв</w:t>
            </w:r>
          </w:p>
        </w:tc>
      </w:tr>
      <w:tr w:rsidR="003A31F4" w14:paraId="56550FF7" w14:textId="77777777">
        <w:trPr>
          <w:trHeight w:val="200"/>
        </w:trPr>
        <w:tc>
          <w:tcPr>
            <w:tcW w:w="6000" w:type="dxa"/>
            <w:tcBorders>
              <w:top w:val="single" w:sz="6" w:space="0" w:color="auto"/>
              <w:bottom w:val="single" w:sz="6" w:space="0" w:color="auto"/>
              <w:right w:val="single" w:sz="6" w:space="0" w:color="auto"/>
            </w:tcBorders>
          </w:tcPr>
          <w:p w14:paraId="3416530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77C4AF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Страхування автотранспорту</w:t>
            </w:r>
          </w:p>
        </w:tc>
      </w:tr>
    </w:tbl>
    <w:p w14:paraId="18526AF2"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3A31F4" w14:paraId="67FF25D3" w14:textId="77777777">
        <w:trPr>
          <w:trHeight w:val="200"/>
        </w:trPr>
        <w:tc>
          <w:tcPr>
            <w:tcW w:w="6000" w:type="dxa"/>
            <w:tcBorders>
              <w:top w:val="single" w:sz="6" w:space="0" w:color="auto"/>
              <w:bottom w:val="single" w:sz="6" w:space="0" w:color="auto"/>
              <w:right w:val="single" w:sz="6" w:space="0" w:color="auto"/>
            </w:tcBorders>
          </w:tcPr>
          <w:p w14:paraId="2CDD953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BB1330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iнфраструктури фондового </w:t>
            </w:r>
            <w:r>
              <w:rPr>
                <w:rFonts w:ascii="Times New Roman CYR" w:hAnsi="Times New Roman CYR" w:cs="Times New Roman CYR"/>
              </w:rPr>
              <w:lastRenderedPageBreak/>
              <w:t>ринку України"</w:t>
            </w:r>
          </w:p>
        </w:tc>
      </w:tr>
      <w:tr w:rsidR="003A31F4" w14:paraId="5DB5BCDF" w14:textId="77777777">
        <w:trPr>
          <w:trHeight w:val="200"/>
        </w:trPr>
        <w:tc>
          <w:tcPr>
            <w:tcW w:w="6000" w:type="dxa"/>
            <w:tcBorders>
              <w:top w:val="single" w:sz="6" w:space="0" w:color="auto"/>
              <w:bottom w:val="single" w:sz="6" w:space="0" w:color="auto"/>
              <w:right w:val="single" w:sz="6" w:space="0" w:color="auto"/>
            </w:tcBorders>
          </w:tcPr>
          <w:p w14:paraId="425AF5C8"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14:paraId="3693C33D"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22258350" w14:textId="77777777">
        <w:trPr>
          <w:trHeight w:val="200"/>
        </w:trPr>
        <w:tc>
          <w:tcPr>
            <w:tcW w:w="6000" w:type="dxa"/>
            <w:tcBorders>
              <w:top w:val="single" w:sz="6" w:space="0" w:color="auto"/>
              <w:bottom w:val="single" w:sz="6" w:space="0" w:color="auto"/>
              <w:right w:val="single" w:sz="6" w:space="0" w:color="auto"/>
            </w:tcBorders>
          </w:tcPr>
          <w:p w14:paraId="201B9C5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5E489914"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688B2382" w14:textId="77777777">
        <w:trPr>
          <w:trHeight w:val="200"/>
        </w:trPr>
        <w:tc>
          <w:tcPr>
            <w:tcW w:w="6000" w:type="dxa"/>
            <w:tcBorders>
              <w:top w:val="single" w:sz="6" w:space="0" w:color="auto"/>
              <w:bottom w:val="single" w:sz="6" w:space="0" w:color="auto"/>
              <w:right w:val="single" w:sz="6" w:space="0" w:color="auto"/>
            </w:tcBorders>
          </w:tcPr>
          <w:p w14:paraId="142B4EE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5C7DFE2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3A31F4" w14:paraId="32E82498" w14:textId="77777777">
        <w:trPr>
          <w:trHeight w:val="200"/>
        </w:trPr>
        <w:tc>
          <w:tcPr>
            <w:tcW w:w="6000" w:type="dxa"/>
            <w:tcBorders>
              <w:top w:val="single" w:sz="6" w:space="0" w:color="auto"/>
              <w:bottom w:val="single" w:sz="6" w:space="0" w:color="auto"/>
              <w:right w:val="single" w:sz="6" w:space="0" w:color="auto"/>
            </w:tcBorders>
          </w:tcPr>
          <w:p w14:paraId="3CDE252B"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144AE8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3A31F4" w14:paraId="0A292A67" w14:textId="77777777">
        <w:trPr>
          <w:trHeight w:val="200"/>
        </w:trPr>
        <w:tc>
          <w:tcPr>
            <w:tcW w:w="6000" w:type="dxa"/>
            <w:tcBorders>
              <w:top w:val="single" w:sz="6" w:space="0" w:color="auto"/>
              <w:bottom w:val="single" w:sz="6" w:space="0" w:color="auto"/>
              <w:right w:val="single" w:sz="6" w:space="0" w:color="auto"/>
            </w:tcBorders>
          </w:tcPr>
          <w:p w14:paraId="0ED0B3DD"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790D43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 р-н, м. Київ, вул. Антоновича, будинок 51, офiс 1206</w:t>
            </w:r>
          </w:p>
        </w:tc>
      </w:tr>
      <w:tr w:rsidR="003A31F4" w14:paraId="209ED348" w14:textId="77777777">
        <w:trPr>
          <w:trHeight w:val="200"/>
        </w:trPr>
        <w:tc>
          <w:tcPr>
            <w:tcW w:w="6000" w:type="dxa"/>
            <w:tcBorders>
              <w:top w:val="single" w:sz="6" w:space="0" w:color="auto"/>
              <w:bottom w:val="single" w:sz="6" w:space="0" w:color="auto"/>
              <w:right w:val="single" w:sz="6" w:space="0" w:color="auto"/>
            </w:tcBorders>
          </w:tcPr>
          <w:p w14:paraId="684C79B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58E692E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3A31F4" w14:paraId="5DE030FF" w14:textId="77777777">
        <w:trPr>
          <w:trHeight w:val="200"/>
        </w:trPr>
        <w:tc>
          <w:tcPr>
            <w:tcW w:w="6000" w:type="dxa"/>
            <w:tcBorders>
              <w:top w:val="single" w:sz="6" w:space="0" w:color="auto"/>
              <w:bottom w:val="single" w:sz="6" w:space="0" w:color="auto"/>
              <w:right w:val="single" w:sz="6" w:space="0" w:color="auto"/>
            </w:tcBorders>
          </w:tcPr>
          <w:p w14:paraId="081C347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D14B13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3A31F4" w14:paraId="3EB5FC64" w14:textId="77777777">
        <w:trPr>
          <w:trHeight w:val="200"/>
        </w:trPr>
        <w:tc>
          <w:tcPr>
            <w:tcW w:w="6000" w:type="dxa"/>
            <w:tcBorders>
              <w:top w:val="single" w:sz="6" w:space="0" w:color="auto"/>
              <w:bottom w:val="single" w:sz="6" w:space="0" w:color="auto"/>
              <w:right w:val="single" w:sz="6" w:space="0" w:color="auto"/>
            </w:tcBorders>
          </w:tcPr>
          <w:p w14:paraId="7CC49D8B"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1DDCE7D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3A31F4" w14:paraId="3C22860E" w14:textId="77777777">
        <w:trPr>
          <w:trHeight w:val="200"/>
        </w:trPr>
        <w:tc>
          <w:tcPr>
            <w:tcW w:w="6000" w:type="dxa"/>
            <w:tcBorders>
              <w:top w:val="single" w:sz="6" w:space="0" w:color="auto"/>
              <w:bottom w:val="single" w:sz="6" w:space="0" w:color="auto"/>
              <w:right w:val="single" w:sz="6" w:space="0" w:color="auto"/>
            </w:tcBorders>
          </w:tcPr>
          <w:p w14:paraId="66A05C6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105874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3A31F4" w14:paraId="282C7CDB" w14:textId="77777777">
        <w:trPr>
          <w:trHeight w:val="200"/>
        </w:trPr>
        <w:tc>
          <w:tcPr>
            <w:tcW w:w="6000" w:type="dxa"/>
            <w:tcBorders>
              <w:top w:val="single" w:sz="6" w:space="0" w:color="auto"/>
              <w:bottom w:val="single" w:sz="6" w:space="0" w:color="auto"/>
              <w:right w:val="single" w:sz="6" w:space="0" w:color="auto"/>
            </w:tcBorders>
          </w:tcPr>
          <w:p w14:paraId="137D9ED4"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542F96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05664B0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4058C28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3A31F4" w14:paraId="6DB099FF" w14:textId="77777777">
        <w:trPr>
          <w:trHeight w:val="200"/>
        </w:trPr>
        <w:tc>
          <w:tcPr>
            <w:tcW w:w="6000" w:type="dxa"/>
            <w:tcBorders>
              <w:top w:val="single" w:sz="6" w:space="0" w:color="auto"/>
              <w:bottom w:val="single" w:sz="6" w:space="0" w:color="auto"/>
              <w:right w:val="single" w:sz="6" w:space="0" w:color="auto"/>
            </w:tcBorders>
          </w:tcPr>
          <w:p w14:paraId="4DBEAB0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6B44B1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2B10CF23"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3A31F4" w14:paraId="625A619C" w14:textId="77777777">
        <w:trPr>
          <w:trHeight w:val="200"/>
        </w:trPr>
        <w:tc>
          <w:tcPr>
            <w:tcW w:w="6000" w:type="dxa"/>
            <w:tcBorders>
              <w:top w:val="single" w:sz="6" w:space="0" w:color="auto"/>
              <w:bottom w:val="single" w:sz="6" w:space="0" w:color="auto"/>
              <w:right w:val="single" w:sz="6" w:space="0" w:color="auto"/>
            </w:tcBorders>
          </w:tcPr>
          <w:p w14:paraId="3EE7432A"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90866B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3A31F4" w14:paraId="30BFE9F2" w14:textId="77777777">
        <w:trPr>
          <w:trHeight w:val="200"/>
        </w:trPr>
        <w:tc>
          <w:tcPr>
            <w:tcW w:w="6000" w:type="dxa"/>
            <w:tcBorders>
              <w:top w:val="single" w:sz="6" w:space="0" w:color="auto"/>
              <w:bottom w:val="single" w:sz="6" w:space="0" w:color="auto"/>
              <w:right w:val="single" w:sz="6" w:space="0" w:color="auto"/>
            </w:tcBorders>
          </w:tcPr>
          <w:p w14:paraId="405F8EAA"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CF0E64D"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72FA8F5F" w14:textId="77777777">
        <w:trPr>
          <w:trHeight w:val="200"/>
        </w:trPr>
        <w:tc>
          <w:tcPr>
            <w:tcW w:w="6000" w:type="dxa"/>
            <w:tcBorders>
              <w:top w:val="single" w:sz="6" w:space="0" w:color="auto"/>
              <w:bottom w:val="single" w:sz="6" w:space="0" w:color="auto"/>
              <w:right w:val="single" w:sz="6" w:space="0" w:color="auto"/>
            </w:tcBorders>
          </w:tcPr>
          <w:p w14:paraId="4D7EB7D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115E8AAB"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489D9515" w14:textId="77777777">
        <w:trPr>
          <w:trHeight w:val="200"/>
        </w:trPr>
        <w:tc>
          <w:tcPr>
            <w:tcW w:w="6000" w:type="dxa"/>
            <w:tcBorders>
              <w:top w:val="single" w:sz="6" w:space="0" w:color="auto"/>
              <w:bottom w:val="single" w:sz="6" w:space="0" w:color="auto"/>
              <w:right w:val="single" w:sz="6" w:space="0" w:color="auto"/>
            </w:tcBorders>
          </w:tcPr>
          <w:p w14:paraId="115B13C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E12218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3A31F4" w14:paraId="38028BD7" w14:textId="77777777">
        <w:trPr>
          <w:trHeight w:val="200"/>
        </w:trPr>
        <w:tc>
          <w:tcPr>
            <w:tcW w:w="6000" w:type="dxa"/>
            <w:tcBorders>
              <w:top w:val="single" w:sz="6" w:space="0" w:color="auto"/>
              <w:bottom w:val="single" w:sz="6" w:space="0" w:color="auto"/>
              <w:right w:val="single" w:sz="6" w:space="0" w:color="auto"/>
            </w:tcBorders>
          </w:tcPr>
          <w:p w14:paraId="606D1A7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49D779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3A31F4" w14:paraId="2FD63B96" w14:textId="77777777">
        <w:trPr>
          <w:trHeight w:val="200"/>
        </w:trPr>
        <w:tc>
          <w:tcPr>
            <w:tcW w:w="6000" w:type="dxa"/>
            <w:tcBorders>
              <w:top w:val="single" w:sz="6" w:space="0" w:color="auto"/>
              <w:bottom w:val="single" w:sz="6" w:space="0" w:color="auto"/>
              <w:right w:val="single" w:sz="6" w:space="0" w:color="auto"/>
            </w:tcBorders>
          </w:tcPr>
          <w:p w14:paraId="54BB8DB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A38CB2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 р-н, м. Київ, вул. Антоновича, будинок 51, офiс 1206</w:t>
            </w:r>
          </w:p>
        </w:tc>
      </w:tr>
      <w:tr w:rsidR="003A31F4" w14:paraId="5AC1A011" w14:textId="77777777">
        <w:trPr>
          <w:trHeight w:val="200"/>
        </w:trPr>
        <w:tc>
          <w:tcPr>
            <w:tcW w:w="6000" w:type="dxa"/>
            <w:tcBorders>
              <w:top w:val="single" w:sz="6" w:space="0" w:color="auto"/>
              <w:bottom w:val="single" w:sz="6" w:space="0" w:color="auto"/>
              <w:right w:val="single" w:sz="6" w:space="0" w:color="auto"/>
            </w:tcBorders>
          </w:tcPr>
          <w:p w14:paraId="48B8A79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6F02D56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DR/00002/АРМ</w:t>
            </w:r>
          </w:p>
        </w:tc>
      </w:tr>
      <w:tr w:rsidR="003A31F4" w14:paraId="031AED35" w14:textId="77777777">
        <w:trPr>
          <w:trHeight w:val="200"/>
        </w:trPr>
        <w:tc>
          <w:tcPr>
            <w:tcW w:w="6000" w:type="dxa"/>
            <w:tcBorders>
              <w:top w:val="single" w:sz="6" w:space="0" w:color="auto"/>
              <w:bottom w:val="single" w:sz="6" w:space="0" w:color="auto"/>
              <w:right w:val="single" w:sz="6" w:space="0" w:color="auto"/>
            </w:tcBorders>
          </w:tcPr>
          <w:p w14:paraId="5126895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E6E936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3A31F4" w14:paraId="54BC8D98" w14:textId="77777777">
        <w:trPr>
          <w:trHeight w:val="200"/>
        </w:trPr>
        <w:tc>
          <w:tcPr>
            <w:tcW w:w="6000" w:type="dxa"/>
            <w:tcBorders>
              <w:top w:val="single" w:sz="6" w:space="0" w:color="auto"/>
              <w:bottom w:val="single" w:sz="6" w:space="0" w:color="auto"/>
              <w:right w:val="single" w:sz="6" w:space="0" w:color="auto"/>
            </w:tcBorders>
          </w:tcPr>
          <w:p w14:paraId="3B0AC29A"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6D8583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3A31F4" w14:paraId="30381A4C" w14:textId="77777777">
        <w:trPr>
          <w:trHeight w:val="200"/>
        </w:trPr>
        <w:tc>
          <w:tcPr>
            <w:tcW w:w="6000" w:type="dxa"/>
            <w:tcBorders>
              <w:top w:val="single" w:sz="6" w:space="0" w:color="auto"/>
              <w:bottom w:val="single" w:sz="6" w:space="0" w:color="auto"/>
              <w:right w:val="single" w:sz="6" w:space="0" w:color="auto"/>
            </w:tcBorders>
          </w:tcPr>
          <w:p w14:paraId="6090DDBA"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0971CC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3A31F4" w14:paraId="459CCADE" w14:textId="77777777">
        <w:trPr>
          <w:trHeight w:val="200"/>
        </w:trPr>
        <w:tc>
          <w:tcPr>
            <w:tcW w:w="6000" w:type="dxa"/>
            <w:tcBorders>
              <w:top w:val="single" w:sz="6" w:space="0" w:color="auto"/>
              <w:bottom w:val="single" w:sz="6" w:space="0" w:color="auto"/>
              <w:right w:val="single" w:sz="6" w:space="0" w:color="auto"/>
            </w:tcBorders>
          </w:tcPr>
          <w:p w14:paraId="73558FD3"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347B970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045DA75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17E84B4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3A31F4" w14:paraId="29C5014B" w14:textId="77777777">
        <w:trPr>
          <w:trHeight w:val="200"/>
        </w:trPr>
        <w:tc>
          <w:tcPr>
            <w:tcW w:w="6000" w:type="dxa"/>
            <w:tcBorders>
              <w:top w:val="single" w:sz="6" w:space="0" w:color="auto"/>
              <w:bottom w:val="single" w:sz="6" w:space="0" w:color="auto"/>
              <w:right w:val="single" w:sz="6" w:space="0" w:color="auto"/>
            </w:tcBorders>
          </w:tcPr>
          <w:p w14:paraId="2B1F8BF4"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7448D94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iнформацiйнi послуги на фондовому ринку: дiяльнiсть з подання звiтних даних до НКЦПФР</w:t>
            </w:r>
          </w:p>
        </w:tc>
      </w:tr>
    </w:tbl>
    <w:p w14:paraId="05CF5538"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3A31F4" w14:paraId="6D3C9C90" w14:textId="77777777">
        <w:trPr>
          <w:trHeight w:val="200"/>
        </w:trPr>
        <w:tc>
          <w:tcPr>
            <w:tcW w:w="6000" w:type="dxa"/>
            <w:tcBorders>
              <w:top w:val="single" w:sz="6" w:space="0" w:color="auto"/>
              <w:bottom w:val="single" w:sz="6" w:space="0" w:color="auto"/>
              <w:right w:val="single" w:sz="6" w:space="0" w:color="auto"/>
            </w:tcBorders>
          </w:tcPr>
          <w:p w14:paraId="7E04F6F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1F82853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компанiя"Унiверсальна"</w:t>
            </w:r>
          </w:p>
        </w:tc>
      </w:tr>
      <w:tr w:rsidR="003A31F4" w14:paraId="10BC4EF7" w14:textId="77777777">
        <w:trPr>
          <w:trHeight w:val="200"/>
        </w:trPr>
        <w:tc>
          <w:tcPr>
            <w:tcW w:w="6000" w:type="dxa"/>
            <w:tcBorders>
              <w:top w:val="single" w:sz="6" w:space="0" w:color="auto"/>
              <w:bottom w:val="single" w:sz="6" w:space="0" w:color="auto"/>
              <w:right w:val="single" w:sz="6" w:space="0" w:color="auto"/>
            </w:tcBorders>
          </w:tcPr>
          <w:p w14:paraId="494F328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E5151CE"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46AD937C" w14:textId="77777777">
        <w:trPr>
          <w:trHeight w:val="200"/>
        </w:trPr>
        <w:tc>
          <w:tcPr>
            <w:tcW w:w="6000" w:type="dxa"/>
            <w:tcBorders>
              <w:top w:val="single" w:sz="6" w:space="0" w:color="auto"/>
              <w:bottom w:val="single" w:sz="6" w:space="0" w:color="auto"/>
              <w:right w:val="single" w:sz="6" w:space="0" w:color="auto"/>
            </w:tcBorders>
          </w:tcPr>
          <w:p w14:paraId="232E086A"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УНЗР</w:t>
            </w:r>
          </w:p>
        </w:tc>
        <w:tc>
          <w:tcPr>
            <w:tcW w:w="4000" w:type="dxa"/>
            <w:tcBorders>
              <w:top w:val="single" w:sz="6" w:space="0" w:color="auto"/>
              <w:left w:val="single" w:sz="6" w:space="0" w:color="auto"/>
              <w:bottom w:val="single" w:sz="6" w:space="0" w:color="auto"/>
            </w:tcBorders>
          </w:tcPr>
          <w:p w14:paraId="38058434"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16266110" w14:textId="77777777">
        <w:trPr>
          <w:trHeight w:val="200"/>
        </w:trPr>
        <w:tc>
          <w:tcPr>
            <w:tcW w:w="6000" w:type="dxa"/>
            <w:tcBorders>
              <w:top w:val="single" w:sz="6" w:space="0" w:color="auto"/>
              <w:bottom w:val="single" w:sz="6" w:space="0" w:color="auto"/>
              <w:right w:val="single" w:sz="6" w:space="0" w:color="auto"/>
            </w:tcBorders>
          </w:tcPr>
          <w:p w14:paraId="0BFFD8A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127925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акціонерне товариство</w:t>
            </w:r>
          </w:p>
        </w:tc>
      </w:tr>
      <w:tr w:rsidR="003A31F4" w14:paraId="30E62B7A" w14:textId="77777777">
        <w:trPr>
          <w:trHeight w:val="200"/>
        </w:trPr>
        <w:tc>
          <w:tcPr>
            <w:tcW w:w="6000" w:type="dxa"/>
            <w:tcBorders>
              <w:top w:val="single" w:sz="6" w:space="0" w:color="auto"/>
              <w:bottom w:val="single" w:sz="6" w:space="0" w:color="auto"/>
              <w:right w:val="single" w:sz="6" w:space="0" w:color="auto"/>
            </w:tcBorders>
          </w:tcPr>
          <w:p w14:paraId="596658A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4665226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20113829</w:t>
            </w:r>
          </w:p>
        </w:tc>
      </w:tr>
      <w:tr w:rsidR="003A31F4" w14:paraId="458C8C85" w14:textId="77777777">
        <w:trPr>
          <w:trHeight w:val="200"/>
        </w:trPr>
        <w:tc>
          <w:tcPr>
            <w:tcW w:w="6000" w:type="dxa"/>
            <w:tcBorders>
              <w:top w:val="single" w:sz="6" w:space="0" w:color="auto"/>
              <w:bottom w:val="single" w:sz="6" w:space="0" w:color="auto"/>
              <w:right w:val="single" w:sz="6" w:space="0" w:color="auto"/>
            </w:tcBorders>
          </w:tcPr>
          <w:p w14:paraId="091EC18A"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BF372E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Україна, Печерський р-н, м. Київ,  бул. Лесi Українки, 9</w:t>
            </w:r>
          </w:p>
        </w:tc>
      </w:tr>
      <w:tr w:rsidR="003A31F4" w14:paraId="5E190646" w14:textId="77777777">
        <w:trPr>
          <w:trHeight w:val="200"/>
        </w:trPr>
        <w:tc>
          <w:tcPr>
            <w:tcW w:w="6000" w:type="dxa"/>
            <w:tcBorders>
              <w:top w:val="single" w:sz="6" w:space="0" w:color="auto"/>
              <w:bottom w:val="single" w:sz="6" w:space="0" w:color="auto"/>
              <w:right w:val="single" w:sz="6" w:space="0" w:color="auto"/>
            </w:tcBorders>
          </w:tcPr>
          <w:p w14:paraId="3BF79A9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4F174C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w:t>
            </w:r>
          </w:p>
        </w:tc>
      </w:tr>
      <w:tr w:rsidR="003A31F4" w14:paraId="463ADA03" w14:textId="77777777">
        <w:trPr>
          <w:trHeight w:val="200"/>
        </w:trPr>
        <w:tc>
          <w:tcPr>
            <w:tcW w:w="6000" w:type="dxa"/>
            <w:tcBorders>
              <w:top w:val="single" w:sz="6" w:space="0" w:color="auto"/>
              <w:bottom w:val="single" w:sz="6" w:space="0" w:color="auto"/>
              <w:right w:val="single" w:sz="6" w:space="0" w:color="auto"/>
            </w:tcBorders>
          </w:tcPr>
          <w:p w14:paraId="0112966E"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121BC1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НБУ</w:t>
            </w:r>
          </w:p>
        </w:tc>
      </w:tr>
      <w:tr w:rsidR="003A31F4" w14:paraId="3AD524BB" w14:textId="77777777">
        <w:trPr>
          <w:trHeight w:val="200"/>
        </w:trPr>
        <w:tc>
          <w:tcPr>
            <w:tcW w:w="6000" w:type="dxa"/>
            <w:tcBorders>
              <w:top w:val="single" w:sz="6" w:space="0" w:color="auto"/>
              <w:bottom w:val="single" w:sz="6" w:space="0" w:color="auto"/>
              <w:right w:val="single" w:sz="6" w:space="0" w:color="auto"/>
            </w:tcBorders>
          </w:tcPr>
          <w:p w14:paraId="5ACA87D8"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6CA52B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23.04.2024</w:t>
            </w:r>
          </w:p>
        </w:tc>
      </w:tr>
      <w:tr w:rsidR="003A31F4" w14:paraId="7B575934" w14:textId="77777777">
        <w:trPr>
          <w:trHeight w:val="200"/>
        </w:trPr>
        <w:tc>
          <w:tcPr>
            <w:tcW w:w="6000" w:type="dxa"/>
            <w:tcBorders>
              <w:top w:val="single" w:sz="6" w:space="0" w:color="auto"/>
              <w:bottom w:val="single" w:sz="6" w:space="0" w:color="auto"/>
              <w:right w:val="single" w:sz="6" w:space="0" w:color="auto"/>
            </w:tcBorders>
          </w:tcPr>
          <w:p w14:paraId="1DEEEE6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723BCDE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281-61-50</w:t>
            </w:r>
          </w:p>
        </w:tc>
      </w:tr>
      <w:tr w:rsidR="003A31F4" w14:paraId="1248CBC2" w14:textId="77777777">
        <w:trPr>
          <w:trHeight w:val="200"/>
        </w:trPr>
        <w:tc>
          <w:tcPr>
            <w:tcW w:w="6000" w:type="dxa"/>
            <w:tcBorders>
              <w:top w:val="single" w:sz="6" w:space="0" w:color="auto"/>
              <w:bottom w:val="single" w:sz="6" w:space="0" w:color="auto"/>
              <w:right w:val="single" w:sz="6" w:space="0" w:color="auto"/>
            </w:tcBorders>
          </w:tcPr>
          <w:p w14:paraId="61061FF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3044AB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14:paraId="16B383C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p w14:paraId="7FD4658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66.22 - Дiяльнiсть страхових агентiв i брокерiв</w:t>
            </w:r>
          </w:p>
        </w:tc>
      </w:tr>
      <w:tr w:rsidR="003A31F4" w14:paraId="58DA7177" w14:textId="77777777">
        <w:trPr>
          <w:trHeight w:val="200"/>
        </w:trPr>
        <w:tc>
          <w:tcPr>
            <w:tcW w:w="6000" w:type="dxa"/>
            <w:tcBorders>
              <w:top w:val="single" w:sz="6" w:space="0" w:color="auto"/>
              <w:bottom w:val="single" w:sz="6" w:space="0" w:color="auto"/>
              <w:right w:val="single" w:sz="6" w:space="0" w:color="auto"/>
            </w:tcBorders>
          </w:tcPr>
          <w:p w14:paraId="0DBD9CE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3E3A2CE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iз страхування (пряме страхування та вхiдне перестрахування)</w:t>
            </w:r>
          </w:p>
        </w:tc>
      </w:tr>
    </w:tbl>
    <w:p w14:paraId="4F3FB540"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5A193BFA"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151EDCF6" w14:textId="77777777" w:rsidR="003A31F4" w:rsidRDefault="003A31F4">
      <w:pPr>
        <w:widowControl w:val="0"/>
        <w:autoSpaceDE w:val="0"/>
        <w:autoSpaceDN w:val="0"/>
        <w:adjustRightInd w:val="0"/>
        <w:spacing w:after="0" w:line="240" w:lineRule="auto"/>
        <w:rPr>
          <w:rFonts w:ascii="Times New Roman CYR" w:hAnsi="Times New Roman CYR" w:cs="Times New Roman CYR"/>
        </w:rPr>
        <w:sectPr w:rsidR="003A31F4">
          <w:pgSz w:w="12240" w:h="15840"/>
          <w:pgMar w:top="570" w:right="720" w:bottom="570" w:left="720" w:header="708" w:footer="708" w:gutter="0"/>
          <w:cols w:space="720"/>
          <w:noEndnote/>
        </w:sectPr>
      </w:pPr>
    </w:p>
    <w:p w14:paraId="5C0F7580" w14:textId="77777777" w:rsidR="003A31F4" w:rsidRDefault="00F460F1" w:rsidP="00BD6D27">
      <w:pPr>
        <w:pStyle w:val="1"/>
        <w:jc w:val="center"/>
      </w:pPr>
      <w:bookmarkStart w:id="5" w:name="_Toc209103618"/>
      <w:r>
        <w:lastRenderedPageBreak/>
        <w:t>II. Інформація щодо капіталу та цінних паперів</w:t>
      </w:r>
      <w:bookmarkEnd w:id="5"/>
    </w:p>
    <w:p w14:paraId="581B88D0" w14:textId="77777777" w:rsidR="003A31F4" w:rsidRDefault="00F460F1" w:rsidP="00BD6D27">
      <w:pPr>
        <w:pStyle w:val="1"/>
      </w:pPr>
      <w:bookmarkStart w:id="6" w:name="_Toc209103619"/>
      <w:r>
        <w:rPr>
          <w:i/>
          <w:iCs/>
        </w:rPr>
        <w:t>1. Структура капіталу</w:t>
      </w:r>
      <w:bookmarkEnd w:id="6"/>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1779"/>
        <w:gridCol w:w="1559"/>
        <w:gridCol w:w="1701"/>
        <w:gridCol w:w="3118"/>
        <w:gridCol w:w="2127"/>
        <w:gridCol w:w="2616"/>
      </w:tblGrid>
      <w:tr w:rsidR="003A31F4" w14:paraId="217CB7BD" w14:textId="77777777" w:rsidTr="00BD6D27">
        <w:trPr>
          <w:trHeight w:val="200"/>
        </w:trPr>
        <w:tc>
          <w:tcPr>
            <w:tcW w:w="500" w:type="dxa"/>
            <w:tcBorders>
              <w:top w:val="single" w:sz="6" w:space="0" w:color="auto"/>
              <w:bottom w:val="single" w:sz="6" w:space="0" w:color="auto"/>
              <w:right w:val="single" w:sz="6" w:space="0" w:color="auto"/>
            </w:tcBorders>
            <w:vAlign w:val="center"/>
          </w:tcPr>
          <w:p w14:paraId="335C812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7ED4B7F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779" w:type="dxa"/>
            <w:tcBorders>
              <w:top w:val="single" w:sz="6" w:space="0" w:color="auto"/>
              <w:left w:val="single" w:sz="6" w:space="0" w:color="auto"/>
              <w:bottom w:val="single" w:sz="6" w:space="0" w:color="auto"/>
              <w:right w:val="single" w:sz="6" w:space="0" w:color="auto"/>
            </w:tcBorders>
            <w:vAlign w:val="center"/>
          </w:tcPr>
          <w:p w14:paraId="41A1B0E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1559" w:type="dxa"/>
            <w:tcBorders>
              <w:top w:val="single" w:sz="6" w:space="0" w:color="auto"/>
              <w:left w:val="single" w:sz="6" w:space="0" w:color="auto"/>
              <w:bottom w:val="single" w:sz="6" w:space="0" w:color="auto"/>
              <w:right w:val="single" w:sz="6" w:space="0" w:color="auto"/>
            </w:tcBorders>
            <w:vAlign w:val="center"/>
          </w:tcPr>
          <w:p w14:paraId="730B8C3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701" w:type="dxa"/>
            <w:tcBorders>
              <w:top w:val="single" w:sz="6" w:space="0" w:color="auto"/>
              <w:left w:val="single" w:sz="6" w:space="0" w:color="auto"/>
              <w:bottom w:val="single" w:sz="6" w:space="0" w:color="auto"/>
              <w:right w:val="single" w:sz="6" w:space="0" w:color="auto"/>
            </w:tcBorders>
            <w:vAlign w:val="center"/>
          </w:tcPr>
          <w:p w14:paraId="1D0F0A1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3118" w:type="dxa"/>
            <w:tcBorders>
              <w:top w:val="single" w:sz="6" w:space="0" w:color="auto"/>
              <w:left w:val="single" w:sz="6" w:space="0" w:color="auto"/>
              <w:bottom w:val="single" w:sz="6" w:space="0" w:color="auto"/>
              <w:right w:val="single" w:sz="6" w:space="0" w:color="auto"/>
            </w:tcBorders>
            <w:vAlign w:val="center"/>
          </w:tcPr>
          <w:p w14:paraId="65024A8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127" w:type="dxa"/>
            <w:tcBorders>
              <w:top w:val="single" w:sz="6" w:space="0" w:color="auto"/>
              <w:left w:val="single" w:sz="6" w:space="0" w:color="auto"/>
              <w:bottom w:val="single" w:sz="6" w:space="0" w:color="auto"/>
              <w:right w:val="single" w:sz="6" w:space="0" w:color="auto"/>
            </w:tcBorders>
            <w:vAlign w:val="center"/>
          </w:tcPr>
          <w:p w14:paraId="23F2E04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2616" w:type="dxa"/>
            <w:tcBorders>
              <w:top w:val="single" w:sz="6" w:space="0" w:color="auto"/>
              <w:left w:val="single" w:sz="6" w:space="0" w:color="auto"/>
              <w:bottom w:val="single" w:sz="6" w:space="0" w:color="auto"/>
            </w:tcBorders>
            <w:vAlign w:val="center"/>
          </w:tcPr>
          <w:p w14:paraId="37931AE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3A31F4" w14:paraId="078A7996" w14:textId="77777777" w:rsidTr="00BD6D2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8A185A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779065A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79" w:type="dxa"/>
            <w:tcBorders>
              <w:top w:val="single" w:sz="6" w:space="0" w:color="auto"/>
              <w:left w:val="single" w:sz="6" w:space="0" w:color="auto"/>
              <w:bottom w:val="single" w:sz="6" w:space="0" w:color="auto"/>
              <w:right w:val="single" w:sz="6" w:space="0" w:color="auto"/>
            </w:tcBorders>
            <w:vAlign w:val="center"/>
          </w:tcPr>
          <w:p w14:paraId="799799C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559" w:type="dxa"/>
            <w:tcBorders>
              <w:top w:val="single" w:sz="6" w:space="0" w:color="auto"/>
              <w:left w:val="single" w:sz="6" w:space="0" w:color="auto"/>
              <w:bottom w:val="single" w:sz="6" w:space="0" w:color="auto"/>
              <w:right w:val="single" w:sz="6" w:space="0" w:color="auto"/>
            </w:tcBorders>
            <w:vAlign w:val="center"/>
          </w:tcPr>
          <w:p w14:paraId="47F3E58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701" w:type="dxa"/>
            <w:tcBorders>
              <w:top w:val="single" w:sz="6" w:space="0" w:color="auto"/>
              <w:left w:val="single" w:sz="6" w:space="0" w:color="auto"/>
              <w:bottom w:val="single" w:sz="6" w:space="0" w:color="auto"/>
              <w:right w:val="single" w:sz="6" w:space="0" w:color="auto"/>
            </w:tcBorders>
            <w:vAlign w:val="center"/>
          </w:tcPr>
          <w:p w14:paraId="72B92B5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118" w:type="dxa"/>
            <w:tcBorders>
              <w:top w:val="single" w:sz="6" w:space="0" w:color="auto"/>
              <w:left w:val="single" w:sz="6" w:space="0" w:color="auto"/>
              <w:bottom w:val="single" w:sz="6" w:space="0" w:color="auto"/>
              <w:right w:val="single" w:sz="6" w:space="0" w:color="auto"/>
            </w:tcBorders>
            <w:vAlign w:val="center"/>
          </w:tcPr>
          <w:p w14:paraId="44C12E8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127" w:type="dxa"/>
            <w:tcBorders>
              <w:top w:val="single" w:sz="6" w:space="0" w:color="auto"/>
              <w:left w:val="single" w:sz="6" w:space="0" w:color="auto"/>
              <w:bottom w:val="single" w:sz="6" w:space="0" w:color="auto"/>
              <w:right w:val="single" w:sz="6" w:space="0" w:color="auto"/>
            </w:tcBorders>
            <w:vAlign w:val="center"/>
          </w:tcPr>
          <w:p w14:paraId="4223D80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616" w:type="dxa"/>
            <w:tcBorders>
              <w:top w:val="single" w:sz="6" w:space="0" w:color="auto"/>
              <w:left w:val="single" w:sz="6" w:space="0" w:color="auto"/>
              <w:bottom w:val="single" w:sz="6" w:space="0" w:color="auto"/>
            </w:tcBorders>
            <w:vAlign w:val="center"/>
          </w:tcPr>
          <w:p w14:paraId="7423413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3A31F4" w14:paraId="69642036" w14:textId="77777777" w:rsidTr="00BD6D27">
        <w:trPr>
          <w:trHeight w:val="300"/>
        </w:trPr>
        <w:tc>
          <w:tcPr>
            <w:tcW w:w="500" w:type="dxa"/>
            <w:tcBorders>
              <w:top w:val="single" w:sz="6" w:space="0" w:color="auto"/>
              <w:bottom w:val="single" w:sz="6" w:space="0" w:color="auto"/>
              <w:right w:val="single" w:sz="6" w:space="0" w:color="auto"/>
            </w:tcBorders>
          </w:tcPr>
          <w:p w14:paraId="66671A6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1C6DA48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1779" w:type="dxa"/>
            <w:tcBorders>
              <w:top w:val="single" w:sz="6" w:space="0" w:color="auto"/>
              <w:left w:val="single" w:sz="6" w:space="0" w:color="auto"/>
              <w:bottom w:val="single" w:sz="6" w:space="0" w:color="auto"/>
              <w:right w:val="single" w:sz="6" w:space="0" w:color="auto"/>
            </w:tcBorders>
          </w:tcPr>
          <w:p w14:paraId="354CF20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64/24/1/00</w:t>
            </w:r>
          </w:p>
        </w:tc>
        <w:tc>
          <w:tcPr>
            <w:tcW w:w="1559" w:type="dxa"/>
            <w:tcBorders>
              <w:top w:val="single" w:sz="6" w:space="0" w:color="auto"/>
              <w:left w:val="single" w:sz="6" w:space="0" w:color="auto"/>
              <w:bottom w:val="single" w:sz="6" w:space="0" w:color="auto"/>
              <w:right w:val="single" w:sz="6" w:space="0" w:color="auto"/>
            </w:tcBorders>
          </w:tcPr>
          <w:p w14:paraId="63EEF35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1 916 800</w:t>
            </w:r>
          </w:p>
        </w:tc>
        <w:tc>
          <w:tcPr>
            <w:tcW w:w="1701" w:type="dxa"/>
            <w:tcBorders>
              <w:top w:val="single" w:sz="6" w:space="0" w:color="auto"/>
              <w:left w:val="single" w:sz="6" w:space="0" w:color="auto"/>
              <w:bottom w:val="single" w:sz="6" w:space="0" w:color="auto"/>
              <w:right w:val="single" w:sz="6" w:space="0" w:color="auto"/>
            </w:tcBorders>
          </w:tcPr>
          <w:p w14:paraId="60F9BB1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3118" w:type="dxa"/>
            <w:tcBorders>
              <w:top w:val="single" w:sz="6" w:space="0" w:color="auto"/>
              <w:left w:val="single" w:sz="6" w:space="0" w:color="auto"/>
              <w:bottom w:val="single" w:sz="6" w:space="0" w:color="auto"/>
              <w:right w:val="single" w:sz="6" w:space="0" w:color="auto"/>
            </w:tcBorders>
          </w:tcPr>
          <w:p w14:paraId="678BA94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Права акцiонера основанi на володiннi, користуваннi та розпорядженнi акцiями Товариства та правами, що походять звiдти. Одна проста голосуюча акцiя Товариства надає акцiонеру один голос для вирiшення кожного питання на загальних зборах, крiм випадку кумулятивного голосування. Акцiонер має право: </w:t>
            </w:r>
          </w:p>
          <w:p w14:paraId="73E960D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 участь в управлiннi Товариством;</w:t>
            </w:r>
          </w:p>
          <w:p w14:paraId="5B35928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 отримання дивiдендiв;</w:t>
            </w:r>
          </w:p>
          <w:p w14:paraId="3142AD9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14:paraId="660A595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 отримання iнформацiї про господарську дiяльнiсть Товариства;</w:t>
            </w:r>
          </w:p>
          <w:p w14:paraId="36113BA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w:t>
            </w:r>
            <w:r>
              <w:rPr>
                <w:rFonts w:ascii="Times New Roman CYR" w:hAnsi="Times New Roman CYR" w:cs="Times New Roman CYR"/>
              </w:rPr>
              <w:lastRenderedPageBreak/>
              <w:t>вiдчуження третiм особам);</w:t>
            </w:r>
          </w:p>
          <w:p w14:paraId="4E29B36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 використання переважного права на придбання додатково випущених у процесi емiсiї Товариством простих акцiй (крiм випадку прийняття загальними зборами рiшення про невикористання такого права).</w:t>
            </w:r>
          </w:p>
          <w:p w14:paraId="30D56D4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Товариства зобов'язанi: дотримуватися Статуту, iнших внутрiшнiх документiв Товариства; виконувати рiшення Загальних зборiв акцiонерiв, iнших органiв Товариства; виконувати свої зобов'язання перед Товариством, у тому числi пов'язанi з майновою участю; не розголошувати комерцiйну таємницю та конфiденцiйну iнформацiю про дiяльнiсть Товариства;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 виконувати iншi обов'язки, якщо це передбачено чинним законодавством України</w:t>
            </w:r>
          </w:p>
        </w:tc>
        <w:tc>
          <w:tcPr>
            <w:tcW w:w="2127" w:type="dxa"/>
            <w:tcBorders>
              <w:top w:val="single" w:sz="6" w:space="0" w:color="auto"/>
              <w:left w:val="single" w:sz="6" w:space="0" w:color="auto"/>
              <w:bottom w:val="single" w:sz="6" w:space="0" w:color="auto"/>
              <w:right w:val="single" w:sz="6" w:space="0" w:color="auto"/>
            </w:tcBorders>
          </w:tcPr>
          <w:p w14:paraId="06CE59B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вiдсутня</w:t>
            </w:r>
          </w:p>
        </w:tc>
        <w:tc>
          <w:tcPr>
            <w:tcW w:w="2616" w:type="dxa"/>
            <w:tcBorders>
              <w:top w:val="single" w:sz="6" w:space="0" w:color="auto"/>
              <w:left w:val="single" w:sz="6" w:space="0" w:color="auto"/>
              <w:bottom w:val="single" w:sz="6" w:space="0" w:color="auto"/>
            </w:tcBorders>
          </w:tcPr>
          <w:p w14:paraId="3553C2C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вiдсутнiй</w:t>
            </w:r>
          </w:p>
        </w:tc>
      </w:tr>
    </w:tbl>
    <w:p w14:paraId="4134A23E"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1B40EA36" w14:textId="77777777" w:rsidR="003A31F4" w:rsidRDefault="00F460F1" w:rsidP="00BD6D27">
      <w:pPr>
        <w:pStyle w:val="1"/>
      </w:pPr>
      <w:bookmarkStart w:id="7" w:name="_Toc209103620"/>
      <w:r>
        <w:t>3. Цінні папери</w:t>
      </w:r>
      <w:bookmarkEnd w:id="7"/>
    </w:p>
    <w:p w14:paraId="2465CA3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3A31F4" w14:paraId="6DC2138F" w14:textId="77777777">
        <w:trPr>
          <w:trHeight w:val="200"/>
        </w:trPr>
        <w:tc>
          <w:tcPr>
            <w:tcW w:w="1250" w:type="dxa"/>
            <w:tcBorders>
              <w:top w:val="single" w:sz="6" w:space="0" w:color="auto"/>
              <w:bottom w:val="single" w:sz="6" w:space="0" w:color="auto"/>
              <w:right w:val="single" w:sz="6" w:space="0" w:color="auto"/>
            </w:tcBorders>
            <w:vAlign w:val="center"/>
          </w:tcPr>
          <w:p w14:paraId="700CA84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30A194E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Номер свідоцтва про реєстрацію </w:t>
            </w:r>
            <w:r>
              <w:rPr>
                <w:rFonts w:ascii="Times New Roman CYR" w:hAnsi="Times New Roman CYR" w:cs="Times New Roman CYR"/>
              </w:rPr>
              <w:lastRenderedPageBreak/>
              <w:t>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41D9157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40184F2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7FA0EFA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5C1759E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6E194A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1711271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8161F7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53C2A85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3A31F4" w14:paraId="2B2C7FC5" w14:textId="77777777">
        <w:trPr>
          <w:trHeight w:val="200"/>
        </w:trPr>
        <w:tc>
          <w:tcPr>
            <w:tcW w:w="1250" w:type="dxa"/>
            <w:tcBorders>
              <w:top w:val="single" w:sz="6" w:space="0" w:color="auto"/>
              <w:bottom w:val="single" w:sz="6" w:space="0" w:color="auto"/>
              <w:right w:val="single" w:sz="6" w:space="0" w:color="auto"/>
            </w:tcBorders>
            <w:vAlign w:val="center"/>
          </w:tcPr>
          <w:p w14:paraId="497546F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3331436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03F4C5E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6058FAD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509B243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6AC8B78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3135B1A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73EE089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0DCCABC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7FE5BA6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3A31F4" w14:paraId="650CE384" w14:textId="77777777">
        <w:trPr>
          <w:trHeight w:val="200"/>
        </w:trPr>
        <w:tc>
          <w:tcPr>
            <w:tcW w:w="1250" w:type="dxa"/>
            <w:tcBorders>
              <w:top w:val="single" w:sz="6" w:space="0" w:color="auto"/>
              <w:bottom w:val="single" w:sz="6" w:space="0" w:color="auto"/>
              <w:right w:val="single" w:sz="6" w:space="0" w:color="auto"/>
            </w:tcBorders>
          </w:tcPr>
          <w:p w14:paraId="652E82B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21.09.2000</w:t>
            </w:r>
          </w:p>
        </w:tc>
        <w:tc>
          <w:tcPr>
            <w:tcW w:w="1350" w:type="dxa"/>
            <w:tcBorders>
              <w:top w:val="single" w:sz="6" w:space="0" w:color="auto"/>
              <w:left w:val="single" w:sz="6" w:space="0" w:color="auto"/>
              <w:bottom w:val="single" w:sz="6" w:space="0" w:color="auto"/>
              <w:right w:val="single" w:sz="6" w:space="0" w:color="auto"/>
            </w:tcBorders>
          </w:tcPr>
          <w:p w14:paraId="445920F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64/24/1/00</w:t>
            </w:r>
          </w:p>
        </w:tc>
        <w:tc>
          <w:tcPr>
            <w:tcW w:w="2400" w:type="dxa"/>
            <w:tcBorders>
              <w:top w:val="single" w:sz="6" w:space="0" w:color="auto"/>
              <w:left w:val="single" w:sz="6" w:space="0" w:color="auto"/>
              <w:bottom w:val="single" w:sz="6" w:space="0" w:color="auto"/>
              <w:right w:val="single" w:sz="6" w:space="0" w:color="auto"/>
            </w:tcBorders>
          </w:tcPr>
          <w:p w14:paraId="2A51601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Чернiгiвське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0EE0487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UA4000093066</w:t>
            </w:r>
          </w:p>
        </w:tc>
        <w:tc>
          <w:tcPr>
            <w:tcW w:w="1600" w:type="dxa"/>
            <w:tcBorders>
              <w:top w:val="single" w:sz="6" w:space="0" w:color="auto"/>
              <w:left w:val="single" w:sz="6" w:space="0" w:color="auto"/>
              <w:bottom w:val="single" w:sz="6" w:space="0" w:color="auto"/>
              <w:right w:val="single" w:sz="6" w:space="0" w:color="auto"/>
            </w:tcBorders>
          </w:tcPr>
          <w:p w14:paraId="4D47FB1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5D781AE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63AD450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093DABA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1 916 800</w:t>
            </w:r>
          </w:p>
        </w:tc>
        <w:tc>
          <w:tcPr>
            <w:tcW w:w="1400" w:type="dxa"/>
            <w:tcBorders>
              <w:top w:val="single" w:sz="6" w:space="0" w:color="auto"/>
              <w:left w:val="single" w:sz="6" w:space="0" w:color="auto"/>
              <w:bottom w:val="single" w:sz="6" w:space="0" w:color="auto"/>
              <w:right w:val="single" w:sz="6" w:space="0" w:color="auto"/>
            </w:tcBorders>
          </w:tcPr>
          <w:p w14:paraId="1DEE1F0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479 200</w:t>
            </w:r>
          </w:p>
        </w:tc>
        <w:tc>
          <w:tcPr>
            <w:tcW w:w="1700" w:type="dxa"/>
            <w:tcBorders>
              <w:top w:val="single" w:sz="6" w:space="0" w:color="auto"/>
              <w:left w:val="single" w:sz="6" w:space="0" w:color="auto"/>
              <w:bottom w:val="single" w:sz="6" w:space="0" w:color="auto"/>
            </w:tcBorders>
          </w:tcPr>
          <w:p w14:paraId="5328F35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3A31F4" w14:paraId="2EF08387" w14:textId="77777777">
        <w:trPr>
          <w:trHeight w:val="200"/>
        </w:trPr>
        <w:tc>
          <w:tcPr>
            <w:tcW w:w="2600" w:type="dxa"/>
            <w:gridSpan w:val="2"/>
            <w:tcBorders>
              <w:top w:val="single" w:sz="6" w:space="0" w:color="auto"/>
              <w:bottom w:val="single" w:sz="6" w:space="0" w:color="auto"/>
              <w:right w:val="single" w:sz="6" w:space="0" w:color="auto"/>
            </w:tcBorders>
          </w:tcPr>
          <w:p w14:paraId="3A8129A7"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0827B85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Iнформацiя щодо торгiвлi цiнними паперами емiтента на зовнiшних ринках вiдсутня. Факти лiстингу i делiстину цiнних паперiв емiтента на фондових бiржах не вiдбувалися. Протягом року додаткова емiсiя емiтентом не здiйснювалась. Випускiв iнших видiв цiнних паперiв, крiм акцiй, не було. Дострокове погашення не здiйснювалось. Викуп власних акцiй, продаж/анулювання ранiше викуплених акцiй не здiйснювався. Чинне свiдоцтво про реєстрацiю випуску акцiй видане 21.04.2011 в зв'язку зi змiною найменування товариства. </w:t>
            </w:r>
          </w:p>
          <w:p w14:paraId="76D6F4A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2F74CD3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
        </w:tc>
      </w:tr>
    </w:tbl>
    <w:p w14:paraId="5BF2AAC2"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078DB0B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3A31F4" w14:paraId="00602F01" w14:textId="77777777">
        <w:trPr>
          <w:trHeight w:val="200"/>
        </w:trPr>
        <w:tc>
          <w:tcPr>
            <w:tcW w:w="3850" w:type="dxa"/>
            <w:tcBorders>
              <w:top w:val="single" w:sz="6" w:space="0" w:color="auto"/>
              <w:bottom w:val="single" w:sz="6" w:space="0" w:color="auto"/>
              <w:right w:val="single" w:sz="6" w:space="0" w:color="auto"/>
            </w:tcBorders>
            <w:vAlign w:val="center"/>
          </w:tcPr>
          <w:p w14:paraId="61C126F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4A0073F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0E6DF1A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2ADD21A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3A31F4" w14:paraId="5FDBD66A" w14:textId="77777777">
        <w:trPr>
          <w:trHeight w:val="200"/>
        </w:trPr>
        <w:tc>
          <w:tcPr>
            <w:tcW w:w="3850" w:type="dxa"/>
            <w:tcBorders>
              <w:top w:val="single" w:sz="6" w:space="0" w:color="auto"/>
              <w:bottom w:val="single" w:sz="6" w:space="0" w:color="auto"/>
              <w:right w:val="single" w:sz="6" w:space="0" w:color="auto"/>
            </w:tcBorders>
            <w:vAlign w:val="center"/>
          </w:tcPr>
          <w:p w14:paraId="04F7E31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34D0169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2DFF854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3EA876A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A31F4" w14:paraId="3258D4F9" w14:textId="77777777">
        <w:trPr>
          <w:trHeight w:val="200"/>
        </w:trPr>
        <w:tc>
          <w:tcPr>
            <w:tcW w:w="3850" w:type="dxa"/>
            <w:tcBorders>
              <w:top w:val="single" w:sz="6" w:space="0" w:color="auto"/>
              <w:bottom w:val="single" w:sz="6" w:space="0" w:color="auto"/>
              <w:right w:val="single" w:sz="6" w:space="0" w:color="auto"/>
            </w:tcBorders>
          </w:tcPr>
          <w:p w14:paraId="0FBD937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UA4000093066</w:t>
            </w:r>
          </w:p>
        </w:tc>
        <w:tc>
          <w:tcPr>
            <w:tcW w:w="3850" w:type="dxa"/>
            <w:tcBorders>
              <w:top w:val="single" w:sz="6" w:space="0" w:color="auto"/>
              <w:left w:val="single" w:sz="6" w:space="0" w:color="auto"/>
              <w:bottom w:val="single" w:sz="6" w:space="0" w:color="auto"/>
              <w:right w:val="single" w:sz="6" w:space="0" w:color="auto"/>
            </w:tcBorders>
          </w:tcPr>
          <w:p w14:paraId="76CE6EA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1503004</w:t>
            </w:r>
          </w:p>
        </w:tc>
        <w:tc>
          <w:tcPr>
            <w:tcW w:w="3850" w:type="dxa"/>
            <w:tcBorders>
              <w:top w:val="single" w:sz="6" w:space="0" w:color="auto"/>
              <w:left w:val="single" w:sz="6" w:space="0" w:color="auto"/>
              <w:bottom w:val="single" w:sz="6" w:space="0" w:color="auto"/>
              <w:right w:val="single" w:sz="6" w:space="0" w:color="auto"/>
            </w:tcBorders>
          </w:tcPr>
          <w:p w14:paraId="6878E31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00AE1B4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413796</w:t>
            </w:r>
          </w:p>
        </w:tc>
      </w:tr>
    </w:tbl>
    <w:p w14:paraId="14EF2310"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3520CA2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3A31F4" w14:paraId="5779FFFC" w14:textId="77777777">
        <w:trPr>
          <w:trHeight w:val="300"/>
        </w:trPr>
        <w:tc>
          <w:tcPr>
            <w:tcW w:w="1500" w:type="dxa"/>
            <w:tcBorders>
              <w:top w:val="single" w:sz="6" w:space="0" w:color="auto"/>
              <w:bottom w:val="single" w:sz="6" w:space="0" w:color="auto"/>
              <w:right w:val="single" w:sz="6" w:space="0" w:color="auto"/>
            </w:tcBorders>
            <w:vAlign w:val="center"/>
          </w:tcPr>
          <w:p w14:paraId="45F9331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42A02E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ABD947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35F6209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E4D9FB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42F42AC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2C1A208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015FE8F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3A31F4" w14:paraId="39790A75" w14:textId="77777777">
        <w:trPr>
          <w:trHeight w:val="300"/>
        </w:trPr>
        <w:tc>
          <w:tcPr>
            <w:tcW w:w="1500" w:type="dxa"/>
            <w:tcBorders>
              <w:top w:val="single" w:sz="6" w:space="0" w:color="auto"/>
              <w:bottom w:val="single" w:sz="6" w:space="0" w:color="auto"/>
              <w:right w:val="single" w:sz="6" w:space="0" w:color="auto"/>
            </w:tcBorders>
            <w:vAlign w:val="center"/>
          </w:tcPr>
          <w:p w14:paraId="7E5E4AB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265A14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0FE812C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5263AA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36A53D5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7C2FD5B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522627B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1CCE82B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3A31F4" w14:paraId="101944E6" w14:textId="77777777">
        <w:trPr>
          <w:trHeight w:val="300"/>
        </w:trPr>
        <w:tc>
          <w:tcPr>
            <w:tcW w:w="1500" w:type="dxa"/>
            <w:tcBorders>
              <w:top w:val="single" w:sz="6" w:space="0" w:color="auto"/>
              <w:bottom w:val="single" w:sz="6" w:space="0" w:color="auto"/>
              <w:right w:val="single" w:sz="6" w:space="0" w:color="auto"/>
            </w:tcBorders>
          </w:tcPr>
          <w:p w14:paraId="739306E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21.09.2000</w:t>
            </w:r>
          </w:p>
        </w:tc>
        <w:tc>
          <w:tcPr>
            <w:tcW w:w="2000" w:type="dxa"/>
            <w:tcBorders>
              <w:top w:val="single" w:sz="6" w:space="0" w:color="auto"/>
              <w:left w:val="single" w:sz="6" w:space="0" w:color="auto"/>
              <w:bottom w:val="single" w:sz="6" w:space="0" w:color="auto"/>
              <w:right w:val="single" w:sz="6" w:space="0" w:color="auto"/>
            </w:tcBorders>
          </w:tcPr>
          <w:p w14:paraId="6A7C313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64/24/1/00</w:t>
            </w:r>
          </w:p>
        </w:tc>
        <w:tc>
          <w:tcPr>
            <w:tcW w:w="2000" w:type="dxa"/>
            <w:tcBorders>
              <w:top w:val="single" w:sz="6" w:space="0" w:color="auto"/>
              <w:left w:val="single" w:sz="6" w:space="0" w:color="auto"/>
              <w:bottom w:val="single" w:sz="6" w:space="0" w:color="auto"/>
              <w:right w:val="single" w:sz="6" w:space="0" w:color="auto"/>
            </w:tcBorders>
          </w:tcPr>
          <w:p w14:paraId="3979FE4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UA4000093066</w:t>
            </w:r>
          </w:p>
        </w:tc>
        <w:tc>
          <w:tcPr>
            <w:tcW w:w="2000" w:type="dxa"/>
            <w:tcBorders>
              <w:top w:val="single" w:sz="6" w:space="0" w:color="auto"/>
              <w:left w:val="single" w:sz="6" w:space="0" w:color="auto"/>
              <w:bottom w:val="single" w:sz="6" w:space="0" w:color="auto"/>
              <w:right w:val="single" w:sz="6" w:space="0" w:color="auto"/>
            </w:tcBorders>
          </w:tcPr>
          <w:p w14:paraId="181BB83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1 916 800</w:t>
            </w:r>
          </w:p>
        </w:tc>
        <w:tc>
          <w:tcPr>
            <w:tcW w:w="2100" w:type="dxa"/>
            <w:tcBorders>
              <w:top w:val="single" w:sz="6" w:space="0" w:color="auto"/>
              <w:left w:val="single" w:sz="6" w:space="0" w:color="auto"/>
              <w:bottom w:val="single" w:sz="6" w:space="0" w:color="auto"/>
              <w:right w:val="single" w:sz="6" w:space="0" w:color="auto"/>
            </w:tcBorders>
          </w:tcPr>
          <w:p w14:paraId="7A76DD1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479 200</w:t>
            </w:r>
          </w:p>
        </w:tc>
        <w:tc>
          <w:tcPr>
            <w:tcW w:w="1500" w:type="dxa"/>
            <w:tcBorders>
              <w:top w:val="single" w:sz="6" w:space="0" w:color="auto"/>
              <w:left w:val="single" w:sz="6" w:space="0" w:color="auto"/>
              <w:bottom w:val="single" w:sz="6" w:space="0" w:color="auto"/>
              <w:right w:val="single" w:sz="6" w:space="0" w:color="auto"/>
            </w:tcBorders>
          </w:tcPr>
          <w:p w14:paraId="3D0C7D4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1 503 004</w:t>
            </w:r>
          </w:p>
        </w:tc>
        <w:tc>
          <w:tcPr>
            <w:tcW w:w="1500" w:type="dxa"/>
            <w:tcBorders>
              <w:top w:val="single" w:sz="6" w:space="0" w:color="auto"/>
              <w:left w:val="single" w:sz="6" w:space="0" w:color="auto"/>
              <w:bottom w:val="single" w:sz="6" w:space="0" w:color="auto"/>
              <w:right w:val="single" w:sz="6" w:space="0" w:color="auto"/>
            </w:tcBorders>
          </w:tcPr>
          <w:p w14:paraId="232F7A1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6F6BA80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45AB32BF" w14:textId="77777777">
        <w:trPr>
          <w:trHeight w:val="300"/>
        </w:trPr>
        <w:tc>
          <w:tcPr>
            <w:tcW w:w="1500" w:type="dxa"/>
            <w:tcBorders>
              <w:top w:val="single" w:sz="6" w:space="0" w:color="auto"/>
              <w:bottom w:val="single" w:sz="6" w:space="0" w:color="auto"/>
              <w:right w:val="single" w:sz="6" w:space="0" w:color="auto"/>
            </w:tcBorders>
          </w:tcPr>
          <w:p w14:paraId="3474DBE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02244D0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щодо користування всiма правами за цiнними паперами встановлено Законом України "Про депозитарну систему України" № 3585-IX вiд 22.02.2024 (п.10 роздiлу VI)</w:t>
            </w:r>
          </w:p>
        </w:tc>
      </w:tr>
    </w:tbl>
    <w:p w14:paraId="53C6AE3E"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08175DBD" w14:textId="77777777" w:rsidR="003A31F4" w:rsidRDefault="003A31F4">
      <w:pPr>
        <w:widowControl w:val="0"/>
        <w:autoSpaceDE w:val="0"/>
        <w:autoSpaceDN w:val="0"/>
        <w:adjustRightInd w:val="0"/>
        <w:spacing w:after="0" w:line="240" w:lineRule="auto"/>
        <w:rPr>
          <w:rFonts w:ascii="Times New Roman CYR" w:hAnsi="Times New Roman CYR" w:cs="Times New Roman CYR"/>
        </w:rPr>
        <w:sectPr w:rsidR="003A31F4">
          <w:pgSz w:w="16837" w:h="11905" w:orient="landscape"/>
          <w:pgMar w:top="570" w:right="720" w:bottom="570" w:left="720" w:header="708" w:footer="708" w:gutter="0"/>
          <w:cols w:space="720"/>
          <w:noEndnote/>
        </w:sectPr>
      </w:pPr>
    </w:p>
    <w:p w14:paraId="0373CDA4" w14:textId="77777777" w:rsidR="003A31F4" w:rsidRDefault="00F460F1" w:rsidP="00BD6D27">
      <w:pPr>
        <w:pStyle w:val="1"/>
      </w:pPr>
      <w:bookmarkStart w:id="8" w:name="_Toc209103621"/>
      <w:r>
        <w:lastRenderedPageBreak/>
        <w:t>III. Фінансова інформація</w:t>
      </w:r>
      <w:bookmarkEnd w:id="8"/>
    </w:p>
    <w:p w14:paraId="0CA4C5FA" w14:textId="77777777" w:rsidR="003A31F4" w:rsidRDefault="00F460F1" w:rsidP="00BD6D27">
      <w:pPr>
        <w:pStyle w:val="1"/>
      </w:pPr>
      <w:bookmarkStart w:id="9" w:name="_Toc209103622"/>
      <w: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3A31F4" w14:paraId="207D325B" w14:textId="77777777">
        <w:trPr>
          <w:trHeight w:val="300"/>
        </w:trPr>
        <w:tc>
          <w:tcPr>
            <w:tcW w:w="4020" w:type="dxa"/>
            <w:tcBorders>
              <w:top w:val="single" w:sz="6" w:space="0" w:color="auto"/>
              <w:bottom w:val="single" w:sz="6" w:space="0" w:color="auto"/>
              <w:right w:val="single" w:sz="6" w:space="0" w:color="auto"/>
            </w:tcBorders>
            <w:vAlign w:val="center"/>
          </w:tcPr>
          <w:p w14:paraId="284BC08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7D265B3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4386ABE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3A31F4" w14:paraId="65DFFE7F" w14:textId="77777777">
        <w:trPr>
          <w:trHeight w:val="300"/>
        </w:trPr>
        <w:tc>
          <w:tcPr>
            <w:tcW w:w="4020" w:type="dxa"/>
            <w:tcBorders>
              <w:top w:val="single" w:sz="6" w:space="0" w:color="auto"/>
              <w:bottom w:val="single" w:sz="6" w:space="0" w:color="auto"/>
              <w:right w:val="single" w:sz="6" w:space="0" w:color="auto"/>
            </w:tcBorders>
            <w:vAlign w:val="center"/>
          </w:tcPr>
          <w:p w14:paraId="7E018F7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1CE8DFB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2CDAEDC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3A31F4" w14:paraId="7DCFAE3F" w14:textId="77777777">
        <w:trPr>
          <w:trHeight w:val="300"/>
        </w:trPr>
        <w:tc>
          <w:tcPr>
            <w:tcW w:w="4020" w:type="dxa"/>
            <w:tcBorders>
              <w:top w:val="single" w:sz="6" w:space="0" w:color="auto"/>
              <w:bottom w:val="single" w:sz="6" w:space="0" w:color="auto"/>
              <w:right w:val="single" w:sz="6" w:space="0" w:color="auto"/>
            </w:tcBorders>
          </w:tcPr>
          <w:p w14:paraId="5D3331D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100CE26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5108,3</w:t>
            </w:r>
          </w:p>
        </w:tc>
        <w:tc>
          <w:tcPr>
            <w:tcW w:w="2900" w:type="dxa"/>
            <w:tcBorders>
              <w:top w:val="single" w:sz="6" w:space="0" w:color="auto"/>
              <w:left w:val="single" w:sz="6" w:space="0" w:color="auto"/>
              <w:bottom w:val="single" w:sz="6" w:space="0" w:color="auto"/>
            </w:tcBorders>
          </w:tcPr>
          <w:p w14:paraId="59571BB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235C9482"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31BA0F2D" w14:textId="77777777" w:rsidR="003A31F4" w:rsidRDefault="00F460F1" w:rsidP="00BD6D27">
      <w:pPr>
        <w:pStyle w:val="1"/>
      </w:pPr>
      <w:bookmarkStart w:id="10" w:name="_Toc209103623"/>
      <w:r>
        <w:t>4. Твердження щодо річної інформації</w:t>
      </w:r>
      <w:bookmarkEnd w:id="10"/>
    </w:p>
    <w:p w14:paraId="49E503E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заявляє про те, що наскiльки йому вiдомо, рiчна фiнансова звiтнiсть за 2024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71D42EA7"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740EA62A" w14:textId="77777777" w:rsidR="003A31F4" w:rsidRDefault="00F460F1" w:rsidP="00BD6D27">
      <w:pPr>
        <w:pStyle w:val="1"/>
        <w:jc w:val="center"/>
      </w:pPr>
      <w:bookmarkStart w:id="11" w:name="_Toc209103624"/>
      <w:r>
        <w:t>IV. Нефінансова інформація</w:t>
      </w:r>
      <w:bookmarkEnd w:id="11"/>
    </w:p>
    <w:p w14:paraId="71098FDE" w14:textId="77777777" w:rsidR="003A31F4" w:rsidRDefault="00F460F1" w:rsidP="00BD6D27">
      <w:pPr>
        <w:pStyle w:val="1"/>
      </w:pPr>
      <w:bookmarkStart w:id="12" w:name="_Toc209103625"/>
      <w:r>
        <w:rPr>
          <w:i/>
          <w:iCs/>
        </w:rPr>
        <w:t>1. Звіт керівництва (звіт про управління)</w:t>
      </w:r>
      <w:bookmarkEnd w:id="12"/>
    </w:p>
    <w:p w14:paraId="16E1262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5682167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в межах повноважень, визначених чинним законодавством, Статутом Товариства, та Положенням про Наглядову раду ПрАТ, у звiтному 2024 роцi контролювала та регулювала дiяльнiсть Виконавчого органу. Звiтний перiод став черговим випробуванням для Товариства. Економiка України зазнає численних змiн: полiтичних, технологiчних, соцiально-економiчних та екологiчних. Незважаючи на складнi для нашої країни часи, нестабiльнiсть економiчної та полiтичної ситуацiї, Наглядова рада Товариства, в рамках своїх повноважень, продовжує вживати необхiдних заходiв для безперервної роботи Товариства, сприяння його розвитку, змiцнення та готовностi протистояти впливу зовнiшнiх та внутрiшнiх чинникiв, запобiгання виникненню ризикiв у дiяльностi. Усвiдомлюючи основнi завдання та прiоритетнi напрямки, Наглядова рада ефективно здiйснювала свою роботу, забезпечуючи стабiльнiсть дiяльностi Товариства протягом звiтного перiоду, i надалi направлятиме спiльнi зусилля на реалiзацiю досягнення поставлених цiлей, забезпечуватиме сталий та безперервний розвиток Товариства</w:t>
      </w:r>
    </w:p>
    <w:p w14:paraId="57A49AB6"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0D01CE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2AF162C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своїй дiяльностi Директор Товариства керується Статутом, рiшеннями загальних зборiв акцiонерiв та наглядової ради, а також чинним законодавством України. За результатами дiяльностi у 2024 роцi Товариством було отримано збиток у сумi 386 тис.грн, у попередньому 2023 роцi -прибуток склав 184,4 тис.грн. При цьому: обов'язковi податки та збори сплаченi своєчасно та в повному обсязi; фiнансовi операцiї здiйснювались вiдповiдно до Статуту та чинного законодавства; господарська дiяльнiсть ведеться рацiонально та в межах чинного законодавства. Заборгованiсть по заробiтнiй платi вiдсутня, заробiтна плата виплачується своєчасно. </w:t>
      </w:r>
    </w:p>
    <w:p w14:paraId="0967EB4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Зважаючи на зменшення попиту на послуги товариства, кризовi явища в економiцi та воєнний стан, прибутковiсть Товариства залишається на невисокому рiвнi. Але в цей складний час керiвництву вдалося забезпечити збереження товариства. Товариство продовжує впроваджувати заходи щодо економiї </w:t>
      </w:r>
      <w:r>
        <w:rPr>
          <w:rFonts w:ascii="Times New Roman CYR" w:hAnsi="Times New Roman CYR" w:cs="Times New Roman CYR"/>
          <w:sz w:val="24"/>
          <w:szCs w:val="24"/>
        </w:rPr>
        <w:lastRenderedPageBreak/>
        <w:t xml:space="preserve">ресурсiв: трудових, фiнансових, тощо. Органами контролю Товариства постiйно аналiзується ефективнiсть управлiння господарськими ризиками пiдприємства на всiх ланках управляння пiдприємством, та пропонуються заходи щодо збiльшення зазначеної ефективностi. Фiнансова звiтнiсть за 2024 рiк була пiдготовлена з урахуванням того, що Товариство продовжуватиме свою дiяльнiсть на безперервнiй основi. Проте, виконавчий орган звертає увагу на те, що з 24 лютого 2022 року вплив триваючих вiйськових дiй в Українi, масштаби їх подальшого розвитку, термiни припинення цих дiй та остаточне вирiшення є непередбачуваними та негативно впливають на дiяльнiсть Товариства. </w:t>
      </w:r>
    </w:p>
    <w:p w14:paraId="72B9BAFD"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A475E9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7F04A93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"ЧЕРНIГIВСЬКЕ АВТОТРАНСПОРТНЕ ПIДПРИЄМСТВО 17462" працює на ринку як акцiонерне товариство з 1994 року. Державне пiдприємство "Чернiгiвське автотранспортне пiдприємство 17462" було перетворено у Вiдкрите акцiонерне товариство "Чернiгiвське автотранспортне пiдприємство 17462" згiдно з наказом регiонального вiддiлення Фонду державного майна України по Чернiгiвськiй областi вiд 22 липня 1997 року № 697 вiдповiдно до Закону України "Про приватизацiю майна державних пiдприємств" i зареєстровано розпорядженням виконавчого комiтету Чернiгiвської мiської ради вiд 31 липня 1997 року № 323-р, номер запису в ЄДР 1 064 120 0000 003968.</w:t>
      </w:r>
    </w:p>
    <w:p w14:paraId="70DD4F9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(протокол вiд 25.03.2011 № 04) ВАТ "Чернiгiвське автотранспортне пiдприємство 17462" було перейменовано в Публiчне акцiонерне товариство "Чернiгiвське автотранспортне пiдприємство 17462".</w:t>
      </w:r>
    </w:p>
    <w:p w14:paraId="75434A2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з рiшенням Загальних зборiв акцiонерiв (протокол вiд 26.04.2017 № 11) ПАТ "Чернiгiвське автотранспортне пiдприємство 17462" було перейменовано в Приватне акцiонерне товариство "Чернiгiвське автотранспортне пiдприємство 17462", далi - "Товариство". Товариству належить майно, права та обов'язки державного пiдприємства "Чернiгiвське автотранспортне пiдприємство 17462", ВАТ "Чернiгiвське автотранспортне пiдприємство 17462", ПАТ "Чернiгiвське автотранспортне пiдприємство 17462").</w:t>
      </w:r>
    </w:p>
    <w:p w14:paraId="3181264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перiодi значних подiй розвитку (перетворення, реорганiзацiї, видiлу тощо) не було.</w:t>
      </w:r>
    </w:p>
    <w:p w14:paraId="42A5E60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 Товариства: м. Чернiгiв, провулок Старобiлоуський, буд. 4-А</w:t>
      </w:r>
    </w:p>
    <w:p w14:paraId="717686E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w:t>
      </w:r>
    </w:p>
    <w:p w14:paraId="6B21A55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Товариство отримувало доходи вiд вантажних автотранспортних перевезень та оренди нерухомого майна. Головний ринок збуту зосереджений в м. Чернiговi та областi. До основних видiв дiяльностi, якi може надавати Товариство, вiдноситься - дiяльнiсть автомобiльного вантажного транспорту; технiчне обслуговування та ремонт автотранспортних засобiв; технiчнi випробування та дослiдження, але в звiтному перiодi Товариство займається, в основному, здаванням в оренду й експлуатацiю власного рухомого та нерухомого майна. На даний час Товариство зосереджено на пошуку нових замовникiв з вантажних автотранспортних  перевезень та орендарiв офiсних, складських та iнших примiщень.</w:t>
      </w:r>
    </w:p>
    <w:p w14:paraId="04D072E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з/п</w:t>
      </w:r>
      <w:r>
        <w:rPr>
          <w:rFonts w:ascii="Times New Roman CYR" w:hAnsi="Times New Roman CYR" w:cs="Times New Roman CYR"/>
          <w:sz w:val="24"/>
          <w:szCs w:val="24"/>
        </w:rPr>
        <w:tab/>
        <w:t>Показник</w:t>
      </w:r>
      <w:r>
        <w:rPr>
          <w:rFonts w:ascii="Times New Roman CYR" w:hAnsi="Times New Roman CYR" w:cs="Times New Roman CYR"/>
          <w:sz w:val="24"/>
          <w:szCs w:val="24"/>
        </w:rPr>
        <w:tab/>
        <w:t xml:space="preserve">                2024 рiк, тис. грн. </w:t>
      </w:r>
      <w:r>
        <w:rPr>
          <w:rFonts w:ascii="Times New Roman CYR" w:hAnsi="Times New Roman CYR" w:cs="Times New Roman CYR"/>
          <w:sz w:val="24"/>
          <w:szCs w:val="24"/>
        </w:rPr>
        <w:tab/>
        <w:t>2023 рiк, тис. грн.</w:t>
      </w:r>
      <w:r>
        <w:rPr>
          <w:rFonts w:ascii="Times New Roman CYR" w:hAnsi="Times New Roman CYR" w:cs="Times New Roman CYR"/>
          <w:sz w:val="24"/>
          <w:szCs w:val="24"/>
        </w:rPr>
        <w:tab/>
        <w:t>Прирiст/ зменшення (+/-), тис. грн.</w:t>
      </w:r>
      <w:r>
        <w:rPr>
          <w:rFonts w:ascii="Times New Roman CYR" w:hAnsi="Times New Roman CYR" w:cs="Times New Roman CYR"/>
          <w:sz w:val="24"/>
          <w:szCs w:val="24"/>
        </w:rPr>
        <w:tab/>
        <w:t>Прирiст/ зменшення (+/-),%</w:t>
      </w:r>
    </w:p>
    <w:p w14:paraId="4BD4538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Доходи вiд основних видiв </w:t>
      </w:r>
    </w:p>
    <w:p w14:paraId="2B95D69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дiяльностi</w:t>
      </w:r>
      <w:r>
        <w:rPr>
          <w:rFonts w:ascii="Times New Roman CYR" w:hAnsi="Times New Roman CYR" w:cs="Times New Roman CYR"/>
          <w:sz w:val="24"/>
          <w:szCs w:val="24"/>
        </w:rPr>
        <w:tab/>
        <w:t xml:space="preserve">                 2469,0</w:t>
      </w:r>
      <w:r>
        <w:rPr>
          <w:rFonts w:ascii="Times New Roman CYR" w:hAnsi="Times New Roman CYR" w:cs="Times New Roman CYR"/>
          <w:sz w:val="24"/>
          <w:szCs w:val="24"/>
        </w:rPr>
        <w:tab/>
        <w:t xml:space="preserve">                1812,8</w:t>
      </w:r>
      <w:r>
        <w:rPr>
          <w:rFonts w:ascii="Times New Roman CYR" w:hAnsi="Times New Roman CYR" w:cs="Times New Roman CYR"/>
          <w:sz w:val="24"/>
          <w:szCs w:val="24"/>
        </w:rPr>
        <w:tab/>
        <w:t xml:space="preserve">                 +656,2</w:t>
      </w:r>
      <w:r>
        <w:rPr>
          <w:rFonts w:ascii="Times New Roman CYR" w:hAnsi="Times New Roman CYR" w:cs="Times New Roman CYR"/>
          <w:sz w:val="24"/>
          <w:szCs w:val="24"/>
        </w:rPr>
        <w:tab/>
        <w:t xml:space="preserve">                                                 +36,2</w:t>
      </w:r>
    </w:p>
    <w:p w14:paraId="2E56F3B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Iншi операцiйнi доходи</w:t>
      </w:r>
      <w:r>
        <w:rPr>
          <w:rFonts w:ascii="Times New Roman CYR" w:hAnsi="Times New Roman CYR" w:cs="Times New Roman CYR"/>
          <w:sz w:val="24"/>
          <w:szCs w:val="24"/>
        </w:rPr>
        <w:tab/>
        <w:t xml:space="preserve"> 1847,5</w:t>
      </w:r>
      <w:r>
        <w:rPr>
          <w:rFonts w:ascii="Times New Roman CYR" w:hAnsi="Times New Roman CYR" w:cs="Times New Roman CYR"/>
          <w:sz w:val="24"/>
          <w:szCs w:val="24"/>
        </w:rPr>
        <w:tab/>
        <w:t xml:space="preserve">                1298,5</w:t>
      </w:r>
      <w:r>
        <w:rPr>
          <w:rFonts w:ascii="Times New Roman CYR" w:hAnsi="Times New Roman CYR" w:cs="Times New Roman CYR"/>
          <w:sz w:val="24"/>
          <w:szCs w:val="24"/>
        </w:rPr>
        <w:tab/>
        <w:t xml:space="preserve">                 +549                                                        +42,3</w:t>
      </w:r>
    </w:p>
    <w:p w14:paraId="58D0938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Разом доходи</w:t>
      </w:r>
      <w:r>
        <w:rPr>
          <w:rFonts w:ascii="Times New Roman CYR" w:hAnsi="Times New Roman CYR" w:cs="Times New Roman CYR"/>
          <w:sz w:val="24"/>
          <w:szCs w:val="24"/>
        </w:rPr>
        <w:tab/>
        <w:t xml:space="preserve">                 4316,5</w:t>
      </w:r>
      <w:r>
        <w:rPr>
          <w:rFonts w:ascii="Times New Roman CYR" w:hAnsi="Times New Roman CYR" w:cs="Times New Roman CYR"/>
          <w:sz w:val="24"/>
          <w:szCs w:val="24"/>
        </w:rPr>
        <w:tab/>
        <w:t xml:space="preserve">                3111,3</w:t>
      </w:r>
      <w:r>
        <w:rPr>
          <w:rFonts w:ascii="Times New Roman CYR" w:hAnsi="Times New Roman CYR" w:cs="Times New Roman CYR"/>
          <w:sz w:val="24"/>
          <w:szCs w:val="24"/>
        </w:rPr>
        <w:tab/>
        <w:t xml:space="preserve">                 +1205,2</w:t>
      </w:r>
      <w:r>
        <w:rPr>
          <w:rFonts w:ascii="Times New Roman CYR" w:hAnsi="Times New Roman CYR" w:cs="Times New Roman CYR"/>
          <w:sz w:val="24"/>
          <w:szCs w:val="24"/>
        </w:rPr>
        <w:tab/>
        <w:t xml:space="preserve">                                                  +38,7</w:t>
      </w:r>
    </w:p>
    <w:p w14:paraId="54B8E9B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Активи                                     1405,5                    1532,1                      -126,6                                                       -8,3</w:t>
      </w:r>
    </w:p>
    <w:p w14:paraId="54EB612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Власний капiтал                       327,1                     713,1                        -386,0                                                     -54,13</w:t>
      </w:r>
    </w:p>
    <w:p w14:paraId="64FC0F0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Оборотнi активи </w:t>
      </w:r>
      <w:r>
        <w:rPr>
          <w:rFonts w:ascii="Times New Roman CYR" w:hAnsi="Times New Roman CYR" w:cs="Times New Roman CYR"/>
          <w:sz w:val="24"/>
          <w:szCs w:val="24"/>
        </w:rPr>
        <w:tab/>
        <w:t xml:space="preserve">                   826,6</w:t>
      </w:r>
      <w:r>
        <w:rPr>
          <w:rFonts w:ascii="Times New Roman CYR" w:hAnsi="Times New Roman CYR" w:cs="Times New Roman CYR"/>
          <w:sz w:val="24"/>
          <w:szCs w:val="24"/>
        </w:rPr>
        <w:tab/>
        <w:t xml:space="preserve">                 964,5</w:t>
      </w:r>
      <w:r>
        <w:rPr>
          <w:rFonts w:ascii="Times New Roman CYR" w:hAnsi="Times New Roman CYR" w:cs="Times New Roman CYR"/>
          <w:sz w:val="24"/>
          <w:szCs w:val="24"/>
        </w:rPr>
        <w:tab/>
        <w:t xml:space="preserve">                  -137,9</w:t>
      </w:r>
      <w:r>
        <w:rPr>
          <w:rFonts w:ascii="Times New Roman CYR" w:hAnsi="Times New Roman CYR" w:cs="Times New Roman CYR"/>
          <w:sz w:val="24"/>
          <w:szCs w:val="24"/>
        </w:rPr>
        <w:tab/>
        <w:t xml:space="preserve">                                                  -14,3</w:t>
      </w:r>
    </w:p>
    <w:p w14:paraId="34D9804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Необоротнi активи</w:t>
      </w:r>
      <w:r>
        <w:rPr>
          <w:rFonts w:ascii="Times New Roman CYR" w:hAnsi="Times New Roman CYR" w:cs="Times New Roman CYR"/>
          <w:sz w:val="24"/>
          <w:szCs w:val="24"/>
        </w:rPr>
        <w:tab/>
        <w:t xml:space="preserve">                   578,9</w:t>
      </w:r>
      <w:r>
        <w:rPr>
          <w:rFonts w:ascii="Times New Roman CYR" w:hAnsi="Times New Roman CYR" w:cs="Times New Roman CYR"/>
          <w:sz w:val="24"/>
          <w:szCs w:val="24"/>
        </w:rPr>
        <w:tab/>
        <w:t xml:space="preserve">                 567,6</w:t>
      </w:r>
      <w:r>
        <w:rPr>
          <w:rFonts w:ascii="Times New Roman CYR" w:hAnsi="Times New Roman CYR" w:cs="Times New Roman CYR"/>
          <w:sz w:val="24"/>
          <w:szCs w:val="24"/>
        </w:rPr>
        <w:tab/>
        <w:t xml:space="preserve">                   +11,3</w:t>
      </w:r>
      <w:r>
        <w:rPr>
          <w:rFonts w:ascii="Times New Roman CYR" w:hAnsi="Times New Roman CYR" w:cs="Times New Roman CYR"/>
          <w:sz w:val="24"/>
          <w:szCs w:val="24"/>
        </w:rPr>
        <w:tab/>
        <w:t xml:space="preserve">                                                   +2</w:t>
      </w:r>
    </w:p>
    <w:p w14:paraId="171AB32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657C21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Пiсля завершення активних бойових дiй на територiї мiста Чернiгова та областi фiнансово-господарська дiяльнiсть почала поступово вiдновлюватися i доходи товариства поступово зростають. Разом доходи зросли на 38,7%, але все одно не вийшли на рiвень перiду, що передував повномасштабному вторгненню. Частина замовникiв послуг Товариства припинили свою дiяльнiсть, iнша частина тимчасово або остаточно вiдмовилася вiд послуг Товариства. Зокрема, вiдсутнiй попит на послуги медичного та технiчного передрейсового огляду. Бiльше половини орендарiв вiдмовилися повнiстю або частково вiд орендованих площ. Решта - має значнi заборгованостi по сплатi орендних платежiв та платежiв з компенсацiї комунальних витрат. Через вiдсутнiсть попиту на транспортнi послуги пiдприємства, транспортний напрям дiяльностi протягом звiтного перiоду перебував в фактичному простої. Все це негативно вплинуло на фiнансовий стан товариства. Активи товариства зменшилися на 8,3%, в першу чергу за рахунок зниження вартостi оборотних активiв (на 14,3%), а саме - iншої поточної дебiторської заборгованостi. </w:t>
      </w:r>
    </w:p>
    <w:p w14:paraId="1FBD23C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Основний вид активу який забезпечує своєчасне виконання зобов'язань -основнi засоби, запаси та дебiторська заборгованiсть. Дебiторська заборгованiсть за продукцiю становить  10,19% вiд усiх активiв; необоротнi активи - 41,2 % вiд усiх активiв; запаси - 7,6%. </w:t>
      </w:r>
    </w:p>
    <w:p w14:paraId="3611564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основнi засоби майже не оновлювались, ремонти не здiйснювалися. Основнi фонди зношенi на 99,02%. Капiтальнi iнвестицiї в необоротнi активи станом на кiнець звiтного перiоду становить 528 тис.гривень.</w:t>
      </w:r>
    </w:p>
    <w:p w14:paraId="5228310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Структура активiв товариства (спiввiдношення оборотного та необоротного капiталу) протягом року залишається майже незмiнною, що свiдчить про певну стабiльнiсть дiяльностi товариства.</w:t>
      </w:r>
    </w:p>
    <w:p w14:paraId="6AEE5CD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Власний капiтал зменшився на 54,13 % за рахунок збитку, отриманого за результатами дiяльностi в звiтному перiодi. I на кiнець 2024 року є менше статутного капiталу. Керiвництво Товариства не iнiцiювало i не планує iнiцiювати, анi зменшення свого статутного капiталу, анi процедуру лiквiдацiї, оскiльки вважає, що: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w:t>
      </w:r>
    </w:p>
    <w:p w14:paraId="556DA3BD"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A2F637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3708F72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14:paraId="6DFF2C5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зазнало фiзичних руйнувань пiд час активної фази воєнних дiй на Чернiгiвщинi та вже в травнi 2022 року почало поступове вiдновлення операцiйної дiяльностi. Протягом  2022 року пiдприємство поступово адаптувалося до роботи в умовах вiйни.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w:t>
      </w:r>
    </w:p>
    <w:p w14:paraId="71562D1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120D0A3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w:t>
      </w:r>
      <w:r>
        <w:rPr>
          <w:rFonts w:ascii="Times New Roman CYR" w:hAnsi="Times New Roman CYR" w:cs="Times New Roman CYR"/>
          <w:sz w:val="24"/>
          <w:szCs w:val="24"/>
        </w:rPr>
        <w:lastRenderedPageBreak/>
        <w:t>Товариства та його контрагентiв.</w:t>
      </w:r>
    </w:p>
    <w:p w14:paraId="194D129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3CCE9F9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керiвництво вважає:</w:t>
      </w:r>
    </w:p>
    <w:p w14:paraId="5DCE40C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Постiйно проводяться роботи з поточного ремонту та пiдтримання примiщень, якi пропонуються в оренду в належному станi.</w:t>
      </w:r>
    </w:p>
    <w:p w14:paraId="4C98A82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Збереження позитивної репутацiї Товариства як серед замовникiв так i серед конкурентiв, проведення маркетингових дослiджень з метою правильної орiєнтацiї дiяльностi в умовах жорсткої конкуренцiї.</w:t>
      </w:r>
    </w:p>
    <w:p w14:paraId="1776C18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Соцiальна полiтика, пiдбiр та робота з кадрами, якi б забезпечили виконання поставлених завдань. </w:t>
      </w:r>
    </w:p>
    <w:p w14:paraId="41EBDD3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iснуючих позицiй на ринку в умовах економiчної кризи, пошук нових клiєнтiв. </w:t>
      </w:r>
    </w:p>
    <w:p w14:paraId="1093750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Керiвництвом Товариства вживаються заходи щодо скорочення та оптимiзацiї витрат, а також пошуку нових видiв дiяльностi, що дозволить полiпшити фiнансовий стан та результати дiяльностi у майбутньому.</w:t>
      </w:r>
    </w:p>
    <w:p w14:paraId="03FC8D4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цiлями Товариства є: зберегти iснуючi можливостi Товариства та репутацiю надiйного надавача послуг. </w:t>
      </w:r>
    </w:p>
    <w:p w14:paraId="0AC444B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наступному роцi Товариство планує займатись основними видами дiяльностi для досягнення поставлених перед собою цiлей.</w:t>
      </w:r>
    </w:p>
    <w:p w14:paraId="268DFB1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FE6D24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451D288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AA9D61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3086BF3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C61934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065C6B9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протягом 2024 року не використовувались.</w:t>
      </w:r>
    </w:p>
    <w:p w14:paraId="2297E39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8039F2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7DFD7FF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Фiнансовий ризик - це ризик, пов'язаний з ймовiрнiстю втрат фiнансових ресурсiв (грошових коштiв)</w:t>
      </w:r>
    </w:p>
    <w:p w14:paraId="01224C8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їх виявлення та мiнiмiзацiю їх потенцiйного негативного впливу на фiнансовий стан Товариства. </w:t>
      </w:r>
    </w:p>
    <w:p w14:paraId="1BDE497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управлiння ризиками включає:</w:t>
      </w:r>
    </w:p>
    <w:p w14:paraId="39B5D23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Iдентифiкацiю ризикiв ( виявлення),</w:t>
      </w:r>
    </w:p>
    <w:p w14:paraId="0F4F82B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Оцiнку ризикiв ( розрахунок величини збиткiв, яких може зазнати пiдприємство),</w:t>
      </w:r>
    </w:p>
    <w:p w14:paraId="7856246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Нейтралiзацiю ризикiв (створення резервiв сумнiвних боргiв, страхування, створення резервного фонду).</w:t>
      </w:r>
    </w:p>
    <w:p w14:paraId="1BBE9A2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пiдприємства, якi несуть в собi фiнансовi ризики, включають грошовi кошти, дебiторську заборгованiсть, кредиторську заборгованiсть. Кредитами банкiв Товариство не користується.</w:t>
      </w:r>
    </w:p>
    <w:p w14:paraId="7A2C4F7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14:paraId="10F2444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393237E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14:paraId="56985AA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14:paraId="2DDADDE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14:paraId="407F14C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Цiновий ризик  є одним з найбiльш важливих i небезпечних видiв ризику, тому що вiн безпосередньо впливає на можливiсть втрати доходiв i неотримання прибутку в господарськiй дiяльностi пiдприємства. Вiн вiдбувається при пiдвищеннi рiвня цiн на послуги та продукцiю, що придбавається, в основному паливно-мастильних матерiалiв, у зростаннi рiвня цiн i тарифiв на послуги стороннiх органiзацiй, в тому числi постачальникiв комунальних послуг, i водночас вiдсутнiстю можливостi пiдвищувати цiни на послуги, що надаються товариством без ризику втрати клiєнтiв. В останнi роки вiдбувається постiйне зростання цiн на енергоносiї, паливно-мастильнi матерiали, що призводить до зростання собiвартостi послуг, що надаються Товариством. Крiм того використання фiзично застарiлих основних фондiв (iнвестицiйної нерухомостi), по-перше, гальмує залучення бiльш платоспроможних орендарiв; по-друге, зношенiсть основних фондiв призводить до частих ремонтiв та реконстукцiй. У результатi  збiльшуються витрати на утримання, що, в свою чергу, веде до здорожчання послуг. Товариство оцiнює даний ризик та не може на нього вплинути. Цiновий ризик постiйно супроводжує господарську дiяльнiсть, тому що будь-яка невизначенiсть i змiни в зовнiшньому та внутрiшньому середовищi пiдприємства впливають i на рiвень цiн, i на динамiку цiнового ризику. Товариство постiйно проводить монiторинг витрат матерiальних ресурсiв з метою оптимiзацiї та зниження собiвартостi послуг, що надаються.</w:t>
      </w:r>
    </w:p>
    <w:p w14:paraId="664DACF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Вiдповiдно до планiв Товариства, його потреби в обiгових коштах задовольняються за рахунок надходження грошових коштiв вiд операцiйної дiяльностi. </w:t>
      </w:r>
    </w:p>
    <w:p w14:paraId="4CF0D41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2024 року погiршився i становить - 0,77 (в 2023 цей показник становив 1,2) i знаходиться на рiвнi нижче допустимого.</w:t>
      </w:r>
    </w:p>
    <w:p w14:paraId="4E068E0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заборгованiсть, що включає незабезпечену торгiвельну i iншу дебiторську заборгованiсть. Станом на кiнець року Товариство не має сумнiвної дебiторської заборгованостi. Керiвництво пiдприємства вважає кредитний ризик мiнiмальним.</w:t>
      </w:r>
    </w:p>
    <w:p w14:paraId="6C83FB3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1E4A125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Суттєвий вплив на дiяльнiсть Товариства можуть мати такi ризики як:</w:t>
      </w:r>
    </w:p>
    <w:p w14:paraId="1AADD8C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та суперечливiсть законодавства;</w:t>
      </w:r>
    </w:p>
    <w:p w14:paraId="1A6280A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непередбаченi дiї державних органiв;</w:t>
      </w:r>
    </w:p>
    <w:p w14:paraId="4FEEFE4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нестабiльнiсть економiчної (фiнансової, податкової, зовнiшньоекономiчної, iнш.) полiтики;</w:t>
      </w:r>
    </w:p>
    <w:p w14:paraId="1E9EDC8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непередбачена змiна кон'юнктури ринку.</w:t>
      </w:r>
    </w:p>
    <w:p w14:paraId="4F7F6AA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ризиками - забезпечення належного функцiонування внутрiшнiх процедур i полiтики, направлених на зведення цих ризикiв до мiнiмуму.</w:t>
      </w:r>
    </w:p>
    <w:p w14:paraId="662C792A"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533125EF" w14:textId="77777777" w:rsidR="003A31F4" w:rsidRDefault="00F460F1" w:rsidP="00BD6D27">
      <w:pPr>
        <w:pStyle w:val="1"/>
      </w:pPr>
      <w:bookmarkStart w:id="13" w:name="_Toc209103626"/>
      <w:r>
        <w:t>1) звіт про корпоративне управління</w:t>
      </w:r>
      <w:bookmarkEnd w:id="13"/>
    </w:p>
    <w:p w14:paraId="1F892E5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6CC2DA3A"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0A3AC62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кодекс корпоративного управління, яким керується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6000"/>
      </w:tblGrid>
      <w:tr w:rsidR="003A31F4" w14:paraId="7F2B50DE" w14:textId="77777777">
        <w:trPr>
          <w:trHeight w:val="200"/>
        </w:trPr>
        <w:tc>
          <w:tcPr>
            <w:tcW w:w="4000" w:type="dxa"/>
            <w:tcBorders>
              <w:top w:val="single" w:sz="6" w:space="0" w:color="auto"/>
              <w:bottom w:val="single" w:sz="6" w:space="0" w:color="auto"/>
              <w:right w:val="single" w:sz="6" w:space="0" w:color="auto"/>
            </w:tcBorders>
            <w:vAlign w:val="center"/>
          </w:tcPr>
          <w:p w14:paraId="0BCF9890"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6000" w:type="dxa"/>
            <w:tcBorders>
              <w:top w:val="single" w:sz="6" w:space="0" w:color="auto"/>
              <w:left w:val="single" w:sz="6" w:space="0" w:color="auto"/>
              <w:bottom w:val="single" w:sz="6" w:space="0" w:color="auto"/>
            </w:tcBorders>
            <w:vAlign w:val="center"/>
          </w:tcPr>
          <w:p w14:paraId="361C851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Прийнято рішення про застосування іншого кодексу</w:t>
            </w:r>
          </w:p>
        </w:tc>
      </w:tr>
      <w:tr w:rsidR="003A31F4" w14:paraId="69DEA3CF" w14:textId="77777777">
        <w:trPr>
          <w:trHeight w:val="200"/>
        </w:trPr>
        <w:tc>
          <w:tcPr>
            <w:tcW w:w="4000" w:type="dxa"/>
            <w:tcBorders>
              <w:top w:val="single" w:sz="6" w:space="0" w:color="auto"/>
              <w:bottom w:val="single" w:sz="6" w:space="0" w:color="auto"/>
              <w:right w:val="single" w:sz="6" w:space="0" w:color="auto"/>
            </w:tcBorders>
            <w:vAlign w:val="center"/>
          </w:tcPr>
          <w:p w14:paraId="3BCA62B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управління, яким прийнято рішення про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5E39C8F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w:t>
            </w:r>
          </w:p>
        </w:tc>
      </w:tr>
      <w:tr w:rsidR="003A31F4" w14:paraId="260EF485" w14:textId="77777777">
        <w:trPr>
          <w:trHeight w:val="200"/>
        </w:trPr>
        <w:tc>
          <w:tcPr>
            <w:tcW w:w="4000" w:type="dxa"/>
            <w:tcBorders>
              <w:top w:val="single" w:sz="6" w:space="0" w:color="auto"/>
              <w:bottom w:val="single" w:sz="6" w:space="0" w:color="auto"/>
              <w:right w:val="single" w:sz="6" w:space="0" w:color="auto"/>
            </w:tcBorders>
            <w:vAlign w:val="center"/>
          </w:tcPr>
          <w:p w14:paraId="1D3F295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прийняття рішення щодо затвердження застосування іншого кодексу</w:t>
            </w:r>
          </w:p>
        </w:tc>
        <w:tc>
          <w:tcPr>
            <w:tcW w:w="6000" w:type="dxa"/>
            <w:tcBorders>
              <w:top w:val="single" w:sz="6" w:space="0" w:color="auto"/>
              <w:left w:val="single" w:sz="6" w:space="0" w:color="auto"/>
              <w:bottom w:val="single" w:sz="6" w:space="0" w:color="auto"/>
            </w:tcBorders>
            <w:vAlign w:val="center"/>
          </w:tcPr>
          <w:p w14:paraId="1B22EDF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03.06.2024</w:t>
            </w:r>
          </w:p>
        </w:tc>
      </w:tr>
      <w:tr w:rsidR="003A31F4" w14:paraId="40CE2220" w14:textId="77777777">
        <w:trPr>
          <w:trHeight w:val="200"/>
        </w:trPr>
        <w:tc>
          <w:tcPr>
            <w:tcW w:w="4000" w:type="dxa"/>
            <w:tcBorders>
              <w:top w:val="single" w:sz="6" w:space="0" w:color="auto"/>
              <w:bottom w:val="single" w:sz="6" w:space="0" w:color="auto"/>
              <w:right w:val="single" w:sz="6" w:space="0" w:color="auto"/>
            </w:tcBorders>
            <w:vAlign w:val="center"/>
          </w:tcPr>
          <w:p w14:paraId="26C74E1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URL-адреса з текстом кодексу</w:t>
            </w:r>
          </w:p>
        </w:tc>
        <w:tc>
          <w:tcPr>
            <w:tcW w:w="6000" w:type="dxa"/>
            <w:tcBorders>
              <w:top w:val="single" w:sz="6" w:space="0" w:color="auto"/>
              <w:left w:val="single" w:sz="6" w:space="0" w:color="auto"/>
              <w:bottom w:val="single" w:sz="6" w:space="0" w:color="auto"/>
            </w:tcBorders>
            <w:vAlign w:val="center"/>
          </w:tcPr>
          <w:p w14:paraId="470C601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https://www.nssmc.gov.ua/wp-content/uploads/2020/03/corporate-governance-code_final_ukr.pdf</w:t>
            </w:r>
          </w:p>
        </w:tc>
      </w:tr>
    </w:tbl>
    <w:p w14:paraId="3EFFF713"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7CB6586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3A31F4" w14:paraId="4B64DE6A" w14:textId="77777777">
        <w:trPr>
          <w:trHeight w:val="200"/>
        </w:trPr>
        <w:tc>
          <w:tcPr>
            <w:tcW w:w="4000" w:type="dxa"/>
            <w:tcBorders>
              <w:top w:val="single" w:sz="6" w:space="0" w:color="auto"/>
              <w:bottom w:val="single" w:sz="6" w:space="0" w:color="auto"/>
              <w:right w:val="single" w:sz="6" w:space="0" w:color="auto"/>
            </w:tcBorders>
            <w:vAlign w:val="center"/>
          </w:tcPr>
          <w:p w14:paraId="7A69A88D"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42741A4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7B21667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3A31F4" w14:paraId="02575B5B" w14:textId="77777777">
        <w:trPr>
          <w:trHeight w:val="200"/>
        </w:trPr>
        <w:tc>
          <w:tcPr>
            <w:tcW w:w="10000" w:type="dxa"/>
            <w:gridSpan w:val="3"/>
            <w:tcBorders>
              <w:top w:val="single" w:sz="6" w:space="0" w:color="auto"/>
              <w:bottom w:val="single" w:sz="6" w:space="0" w:color="auto"/>
            </w:tcBorders>
          </w:tcPr>
          <w:p w14:paraId="77B553A8"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3A31F4" w14:paraId="71C21C4F" w14:textId="77777777">
        <w:trPr>
          <w:trHeight w:val="200"/>
        </w:trPr>
        <w:tc>
          <w:tcPr>
            <w:tcW w:w="4000" w:type="dxa"/>
            <w:tcBorders>
              <w:top w:val="single" w:sz="6" w:space="0" w:color="auto"/>
              <w:bottom w:val="single" w:sz="6" w:space="0" w:color="auto"/>
              <w:right w:val="single" w:sz="6" w:space="0" w:color="auto"/>
            </w:tcBorders>
          </w:tcPr>
          <w:p w14:paraId="6C58675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1681075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F036EE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3A31F4" w14:paraId="2347551F" w14:textId="77777777">
        <w:trPr>
          <w:trHeight w:val="200"/>
        </w:trPr>
        <w:tc>
          <w:tcPr>
            <w:tcW w:w="10000" w:type="dxa"/>
            <w:gridSpan w:val="3"/>
            <w:tcBorders>
              <w:top w:val="single" w:sz="6" w:space="0" w:color="auto"/>
              <w:bottom w:val="single" w:sz="6" w:space="0" w:color="auto"/>
            </w:tcBorders>
          </w:tcPr>
          <w:p w14:paraId="3EC4E9BA"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3A31F4" w14:paraId="360B8843" w14:textId="77777777">
        <w:trPr>
          <w:trHeight w:val="200"/>
        </w:trPr>
        <w:tc>
          <w:tcPr>
            <w:tcW w:w="4000" w:type="dxa"/>
            <w:tcBorders>
              <w:top w:val="single" w:sz="6" w:space="0" w:color="auto"/>
              <w:bottom w:val="single" w:sz="6" w:space="0" w:color="auto"/>
              <w:right w:val="single" w:sz="6" w:space="0" w:color="auto"/>
            </w:tcBorders>
          </w:tcPr>
          <w:p w14:paraId="029943D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4CCCE7D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BE8428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484C66A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w:t>
            </w:r>
            <w:r>
              <w:rPr>
                <w:rFonts w:ascii="Times New Roman CYR" w:hAnsi="Times New Roman CYR" w:cs="Times New Roman CYR"/>
                <w:sz w:val="24"/>
                <w:szCs w:val="24"/>
              </w:rPr>
              <w:lastRenderedPageBreak/>
              <w:t xml:space="preserve">загальних зборах, крiм випадкiв проведення кумулятивного голосування. Акцiонери-власники простих акцiй можуть мати i iншi права, передбаченi чинним законодавством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tc>
      </w:tr>
      <w:tr w:rsidR="003A31F4" w14:paraId="07B885E2" w14:textId="77777777">
        <w:trPr>
          <w:trHeight w:val="200"/>
        </w:trPr>
        <w:tc>
          <w:tcPr>
            <w:tcW w:w="4000" w:type="dxa"/>
            <w:tcBorders>
              <w:top w:val="single" w:sz="6" w:space="0" w:color="auto"/>
              <w:bottom w:val="single" w:sz="6" w:space="0" w:color="auto"/>
              <w:right w:val="single" w:sz="6" w:space="0" w:color="auto"/>
            </w:tcBorders>
          </w:tcPr>
          <w:p w14:paraId="7377398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3FE6929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B92544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3A31F4" w14:paraId="6BD88016" w14:textId="77777777">
        <w:trPr>
          <w:trHeight w:val="200"/>
        </w:trPr>
        <w:tc>
          <w:tcPr>
            <w:tcW w:w="10000" w:type="dxa"/>
            <w:gridSpan w:val="3"/>
            <w:tcBorders>
              <w:top w:val="single" w:sz="6" w:space="0" w:color="auto"/>
              <w:bottom w:val="single" w:sz="6" w:space="0" w:color="auto"/>
            </w:tcBorders>
          </w:tcPr>
          <w:p w14:paraId="4CF4F143"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3A31F4" w14:paraId="63A2EB71" w14:textId="77777777">
        <w:trPr>
          <w:trHeight w:val="200"/>
        </w:trPr>
        <w:tc>
          <w:tcPr>
            <w:tcW w:w="4000" w:type="dxa"/>
            <w:tcBorders>
              <w:top w:val="single" w:sz="6" w:space="0" w:color="auto"/>
              <w:bottom w:val="single" w:sz="6" w:space="0" w:color="auto"/>
              <w:right w:val="single" w:sz="6" w:space="0" w:color="auto"/>
            </w:tcBorders>
          </w:tcPr>
          <w:p w14:paraId="6BB6C9A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5E62B04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B1299C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 (крiм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w:t>
            </w:r>
            <w:r>
              <w:rPr>
                <w:rFonts w:ascii="Times New Roman CYR" w:hAnsi="Times New Roman CYR" w:cs="Times New Roman CYR"/>
                <w:sz w:val="24"/>
                <w:szCs w:val="24"/>
              </w:rPr>
              <w:lastRenderedPageBreak/>
              <w:t xml:space="preserve">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w:t>
            </w:r>
          </w:p>
        </w:tc>
      </w:tr>
      <w:tr w:rsidR="003A31F4" w14:paraId="7F5E26EC" w14:textId="77777777">
        <w:trPr>
          <w:trHeight w:val="200"/>
        </w:trPr>
        <w:tc>
          <w:tcPr>
            <w:tcW w:w="4000" w:type="dxa"/>
            <w:tcBorders>
              <w:top w:val="single" w:sz="6" w:space="0" w:color="auto"/>
              <w:bottom w:val="single" w:sz="6" w:space="0" w:color="auto"/>
              <w:right w:val="single" w:sz="6" w:space="0" w:color="auto"/>
            </w:tcBorders>
          </w:tcPr>
          <w:p w14:paraId="7C2F411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BDFFC0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AD52E4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w:t>
            </w:r>
            <w:r>
              <w:rPr>
                <w:rFonts w:ascii="Times New Roman CYR" w:hAnsi="Times New Roman CYR" w:cs="Times New Roman CYR"/>
                <w:sz w:val="24"/>
                <w:szCs w:val="24"/>
              </w:rPr>
              <w:lastRenderedPageBreak/>
              <w:t>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3A31F4" w14:paraId="10C3B4FA" w14:textId="77777777">
        <w:trPr>
          <w:trHeight w:val="200"/>
        </w:trPr>
        <w:tc>
          <w:tcPr>
            <w:tcW w:w="4000" w:type="dxa"/>
            <w:tcBorders>
              <w:top w:val="single" w:sz="6" w:space="0" w:color="auto"/>
              <w:bottom w:val="single" w:sz="6" w:space="0" w:color="auto"/>
              <w:right w:val="single" w:sz="6" w:space="0" w:color="auto"/>
            </w:tcBorders>
          </w:tcPr>
          <w:p w14:paraId="5A081B9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0417C42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ECBF00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Для вирiшення будь-яких питань, що належать до компетенцiї Загальних зборiв акцiонерiв, можуть проводитися дистанцiйнi Загальнi збори акцiонерiв. У такому разi, волевиявлення акцiонерiв фiксується шляхом опитування, що проводиться через депозитарну систему України. Документи, необхiднi для прийняття рiшень з питань, включених до проєкту порядку денного та порядку денного, надаються акцiонеру в тому числi в електроннiй формi на його запит, який був направлений акцiонером на офiцiйну електронну пошту Товариства.</w:t>
            </w:r>
          </w:p>
        </w:tc>
      </w:tr>
      <w:tr w:rsidR="003A31F4" w14:paraId="39E65703" w14:textId="77777777">
        <w:trPr>
          <w:trHeight w:val="200"/>
        </w:trPr>
        <w:tc>
          <w:tcPr>
            <w:tcW w:w="4000" w:type="dxa"/>
            <w:tcBorders>
              <w:top w:val="single" w:sz="6" w:space="0" w:color="auto"/>
              <w:bottom w:val="single" w:sz="6" w:space="0" w:color="auto"/>
              <w:right w:val="single" w:sz="6" w:space="0" w:color="auto"/>
            </w:tcBorders>
          </w:tcPr>
          <w:p w14:paraId="3F02A76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63DCBFF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6BCF3E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керiвникТовариства,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3A31F4" w14:paraId="5A9296E1" w14:textId="77777777">
        <w:trPr>
          <w:trHeight w:val="200"/>
        </w:trPr>
        <w:tc>
          <w:tcPr>
            <w:tcW w:w="4000" w:type="dxa"/>
            <w:tcBorders>
              <w:top w:val="single" w:sz="6" w:space="0" w:color="auto"/>
              <w:bottom w:val="single" w:sz="6" w:space="0" w:color="auto"/>
              <w:right w:val="single" w:sz="6" w:space="0" w:color="auto"/>
            </w:tcBorders>
          </w:tcPr>
          <w:p w14:paraId="54A4E35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які мають можливість брати участь у загальних зборах, мають можливість ставити усні запитання </w:t>
            </w:r>
            <w:r>
              <w:rPr>
                <w:rFonts w:ascii="Times New Roman CYR" w:hAnsi="Times New Roman CYR" w:cs="Times New Roman CYR"/>
                <w:sz w:val="24"/>
                <w:szCs w:val="24"/>
              </w:rPr>
              <w:lastRenderedPageBreak/>
              <w:t>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54B30F0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14:paraId="7454216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w:t>
            </w:r>
            <w:r>
              <w:rPr>
                <w:rFonts w:ascii="Times New Roman CYR" w:hAnsi="Times New Roman CYR" w:cs="Times New Roman CYR"/>
                <w:sz w:val="24"/>
                <w:szCs w:val="24"/>
              </w:rPr>
              <w:lastRenderedPageBreak/>
              <w:t xml:space="preserve">них. Розгляд питань порядку денного очних Загальних зборiв вiдбувається за регламентом.  </w:t>
            </w:r>
          </w:p>
        </w:tc>
      </w:tr>
      <w:tr w:rsidR="003A31F4" w14:paraId="6499C1D2" w14:textId="77777777">
        <w:trPr>
          <w:trHeight w:val="200"/>
        </w:trPr>
        <w:tc>
          <w:tcPr>
            <w:tcW w:w="4000" w:type="dxa"/>
            <w:tcBorders>
              <w:top w:val="single" w:sz="6" w:space="0" w:color="auto"/>
              <w:bottom w:val="single" w:sz="6" w:space="0" w:color="auto"/>
              <w:right w:val="single" w:sz="6" w:space="0" w:color="auto"/>
            </w:tcBorders>
          </w:tcPr>
          <w:p w14:paraId="44B3189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25C262E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D59AEF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3A31F4" w14:paraId="6BCDEF0F" w14:textId="77777777">
        <w:trPr>
          <w:trHeight w:val="200"/>
        </w:trPr>
        <w:tc>
          <w:tcPr>
            <w:tcW w:w="4000" w:type="dxa"/>
            <w:tcBorders>
              <w:top w:val="single" w:sz="6" w:space="0" w:color="auto"/>
              <w:bottom w:val="single" w:sz="6" w:space="0" w:color="auto"/>
              <w:right w:val="single" w:sz="6" w:space="0" w:color="auto"/>
            </w:tcBorders>
          </w:tcPr>
          <w:p w14:paraId="79AD86C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1196DC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795E06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3A31F4" w14:paraId="777BF8E0" w14:textId="77777777">
        <w:trPr>
          <w:trHeight w:val="200"/>
        </w:trPr>
        <w:tc>
          <w:tcPr>
            <w:tcW w:w="4000" w:type="dxa"/>
            <w:tcBorders>
              <w:top w:val="single" w:sz="6" w:space="0" w:color="auto"/>
              <w:bottom w:val="single" w:sz="6" w:space="0" w:color="auto"/>
              <w:right w:val="single" w:sz="6" w:space="0" w:color="auto"/>
            </w:tcBorders>
          </w:tcPr>
          <w:p w14:paraId="5658FC0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2EC9497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B1471E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Вебсайт особи https://atp17462.pat.ua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Обов'язкова iнформацiя мiститься в роздiлi:</w:t>
            </w:r>
          </w:p>
          <w:p w14:paraId="5A61DD8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https://atp17462.pat.ua/documents/informaciya-dlya-akcioneriv-ta-steikholderiv?doc=113168</w:t>
            </w:r>
          </w:p>
        </w:tc>
      </w:tr>
      <w:tr w:rsidR="003A31F4" w14:paraId="42A288DB" w14:textId="77777777">
        <w:trPr>
          <w:trHeight w:val="200"/>
        </w:trPr>
        <w:tc>
          <w:tcPr>
            <w:tcW w:w="10000" w:type="dxa"/>
            <w:gridSpan w:val="3"/>
            <w:tcBorders>
              <w:top w:val="single" w:sz="6" w:space="0" w:color="auto"/>
              <w:bottom w:val="single" w:sz="6" w:space="0" w:color="auto"/>
            </w:tcBorders>
          </w:tcPr>
          <w:p w14:paraId="6A07A71A"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3A31F4" w14:paraId="6BA5024E" w14:textId="77777777">
        <w:trPr>
          <w:trHeight w:val="200"/>
        </w:trPr>
        <w:tc>
          <w:tcPr>
            <w:tcW w:w="4000" w:type="dxa"/>
            <w:tcBorders>
              <w:top w:val="single" w:sz="6" w:space="0" w:color="auto"/>
              <w:bottom w:val="single" w:sz="6" w:space="0" w:color="auto"/>
              <w:right w:val="single" w:sz="6" w:space="0" w:color="auto"/>
            </w:tcBorders>
          </w:tcPr>
          <w:p w14:paraId="70690F6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981A89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E2D29D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35AA91B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tc>
      </w:tr>
      <w:tr w:rsidR="003A31F4" w14:paraId="2D5A0860" w14:textId="77777777">
        <w:trPr>
          <w:trHeight w:val="200"/>
        </w:trPr>
        <w:tc>
          <w:tcPr>
            <w:tcW w:w="4000" w:type="dxa"/>
            <w:tcBorders>
              <w:top w:val="single" w:sz="6" w:space="0" w:color="auto"/>
              <w:bottom w:val="single" w:sz="6" w:space="0" w:color="auto"/>
              <w:right w:val="single" w:sz="6" w:space="0" w:color="auto"/>
            </w:tcBorders>
          </w:tcPr>
          <w:p w14:paraId="3456489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6D2BDC8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6B8747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3A31F4" w14:paraId="08400CAB" w14:textId="77777777">
        <w:trPr>
          <w:trHeight w:val="200"/>
        </w:trPr>
        <w:tc>
          <w:tcPr>
            <w:tcW w:w="10000" w:type="dxa"/>
            <w:gridSpan w:val="3"/>
            <w:tcBorders>
              <w:top w:val="single" w:sz="6" w:space="0" w:color="auto"/>
              <w:bottom w:val="single" w:sz="6" w:space="0" w:color="auto"/>
            </w:tcBorders>
          </w:tcPr>
          <w:p w14:paraId="7200155A"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3A31F4" w14:paraId="00FBB2C5" w14:textId="77777777">
        <w:trPr>
          <w:trHeight w:val="200"/>
        </w:trPr>
        <w:tc>
          <w:tcPr>
            <w:tcW w:w="4000" w:type="dxa"/>
            <w:tcBorders>
              <w:top w:val="single" w:sz="6" w:space="0" w:color="auto"/>
              <w:bottom w:val="single" w:sz="6" w:space="0" w:color="auto"/>
              <w:right w:val="single" w:sz="6" w:space="0" w:color="auto"/>
            </w:tcBorders>
          </w:tcPr>
          <w:p w14:paraId="1C32B00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визначено принципи, як вона </w:t>
            </w:r>
            <w:r>
              <w:rPr>
                <w:rFonts w:ascii="Times New Roman CYR" w:hAnsi="Times New Roman CYR" w:cs="Times New Roman CYR"/>
                <w:sz w:val="24"/>
                <w:szCs w:val="24"/>
              </w:rPr>
              <w:lastRenderedPageBreak/>
              <w:t>діятиме у разі пропозиції щодо поглинання, зокрема:</w:t>
            </w:r>
          </w:p>
          <w:p w14:paraId="5F98917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7B11DC5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773F12C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49C145F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6A632E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затверджувались </w:t>
            </w:r>
            <w:r>
              <w:rPr>
                <w:rFonts w:ascii="Times New Roman CYR" w:hAnsi="Times New Roman CYR" w:cs="Times New Roman CYR"/>
                <w:sz w:val="24"/>
                <w:szCs w:val="24"/>
              </w:rPr>
              <w:lastRenderedPageBreak/>
              <w:t>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3A31F4" w14:paraId="2400AD61" w14:textId="77777777">
        <w:trPr>
          <w:trHeight w:val="200"/>
        </w:trPr>
        <w:tc>
          <w:tcPr>
            <w:tcW w:w="10000" w:type="dxa"/>
            <w:gridSpan w:val="3"/>
            <w:tcBorders>
              <w:top w:val="single" w:sz="6" w:space="0" w:color="auto"/>
              <w:bottom w:val="single" w:sz="6" w:space="0" w:color="auto"/>
            </w:tcBorders>
          </w:tcPr>
          <w:p w14:paraId="5305E3CA"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3A31F4" w14:paraId="759FC646" w14:textId="77777777">
        <w:trPr>
          <w:trHeight w:val="200"/>
        </w:trPr>
        <w:tc>
          <w:tcPr>
            <w:tcW w:w="4000" w:type="dxa"/>
            <w:tcBorders>
              <w:top w:val="single" w:sz="6" w:space="0" w:color="auto"/>
              <w:bottom w:val="single" w:sz="6" w:space="0" w:color="auto"/>
              <w:right w:val="single" w:sz="6" w:space="0" w:color="auto"/>
            </w:tcBorders>
          </w:tcPr>
          <w:p w14:paraId="49081DE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576F310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FB9CAA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3A31F4" w14:paraId="767A0F2F" w14:textId="77777777">
        <w:trPr>
          <w:trHeight w:val="200"/>
        </w:trPr>
        <w:tc>
          <w:tcPr>
            <w:tcW w:w="4000" w:type="dxa"/>
            <w:tcBorders>
              <w:top w:val="single" w:sz="6" w:space="0" w:color="auto"/>
              <w:bottom w:val="single" w:sz="6" w:space="0" w:color="auto"/>
              <w:right w:val="single" w:sz="6" w:space="0" w:color="auto"/>
            </w:tcBorders>
          </w:tcPr>
          <w:p w14:paraId="0D865D5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76B6F03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32AA7F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3A31F4" w14:paraId="1D4A7DE7" w14:textId="77777777">
        <w:trPr>
          <w:trHeight w:val="200"/>
        </w:trPr>
        <w:tc>
          <w:tcPr>
            <w:tcW w:w="4000" w:type="dxa"/>
            <w:tcBorders>
              <w:top w:val="single" w:sz="6" w:space="0" w:color="auto"/>
              <w:bottom w:val="single" w:sz="6" w:space="0" w:color="auto"/>
              <w:right w:val="single" w:sz="6" w:space="0" w:color="auto"/>
            </w:tcBorders>
          </w:tcPr>
          <w:p w14:paraId="43A56C3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3C357AC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AB42DB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3A31F4" w14:paraId="468CB305" w14:textId="77777777">
        <w:trPr>
          <w:trHeight w:val="200"/>
        </w:trPr>
        <w:tc>
          <w:tcPr>
            <w:tcW w:w="10000" w:type="dxa"/>
            <w:gridSpan w:val="3"/>
            <w:tcBorders>
              <w:top w:val="single" w:sz="6" w:space="0" w:color="auto"/>
              <w:bottom w:val="single" w:sz="6" w:space="0" w:color="auto"/>
            </w:tcBorders>
          </w:tcPr>
          <w:p w14:paraId="4DCCD824"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3A31F4" w14:paraId="5902725D" w14:textId="77777777">
        <w:trPr>
          <w:trHeight w:val="200"/>
        </w:trPr>
        <w:tc>
          <w:tcPr>
            <w:tcW w:w="4000" w:type="dxa"/>
            <w:tcBorders>
              <w:top w:val="single" w:sz="6" w:space="0" w:color="auto"/>
              <w:bottom w:val="single" w:sz="6" w:space="0" w:color="auto"/>
              <w:right w:val="single" w:sz="6" w:space="0" w:color="auto"/>
            </w:tcBorders>
          </w:tcPr>
          <w:p w14:paraId="1EBCADC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4763281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2051BA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є членом наглядової ради в iнших особах. </w:t>
            </w:r>
          </w:p>
        </w:tc>
      </w:tr>
      <w:tr w:rsidR="003A31F4" w14:paraId="20B468BB" w14:textId="77777777">
        <w:trPr>
          <w:trHeight w:val="200"/>
        </w:trPr>
        <w:tc>
          <w:tcPr>
            <w:tcW w:w="4000" w:type="dxa"/>
            <w:tcBorders>
              <w:top w:val="single" w:sz="6" w:space="0" w:color="auto"/>
              <w:bottom w:val="single" w:sz="6" w:space="0" w:color="auto"/>
              <w:right w:val="single" w:sz="6" w:space="0" w:color="auto"/>
            </w:tcBorders>
          </w:tcPr>
          <w:p w14:paraId="4DEA496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300FCD2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93E93A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3A31F4" w14:paraId="46E65A28" w14:textId="77777777">
        <w:trPr>
          <w:trHeight w:val="200"/>
        </w:trPr>
        <w:tc>
          <w:tcPr>
            <w:tcW w:w="4000" w:type="dxa"/>
            <w:tcBorders>
              <w:top w:val="single" w:sz="6" w:space="0" w:color="auto"/>
              <w:bottom w:val="single" w:sz="6" w:space="0" w:color="auto"/>
              <w:right w:val="single" w:sz="6" w:space="0" w:color="auto"/>
            </w:tcBorders>
          </w:tcPr>
          <w:p w14:paraId="4422A4B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00154DE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C5A7FD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3A31F4" w14:paraId="0E4C5DB5" w14:textId="77777777">
        <w:trPr>
          <w:trHeight w:val="200"/>
        </w:trPr>
        <w:tc>
          <w:tcPr>
            <w:tcW w:w="4000" w:type="dxa"/>
            <w:tcBorders>
              <w:top w:val="single" w:sz="6" w:space="0" w:color="auto"/>
              <w:bottom w:val="single" w:sz="6" w:space="0" w:color="auto"/>
              <w:right w:val="single" w:sz="6" w:space="0" w:color="auto"/>
            </w:tcBorders>
          </w:tcPr>
          <w:p w14:paraId="0E1D80D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CE5209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D20CC5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w:t>
            </w:r>
            <w:r>
              <w:rPr>
                <w:rFonts w:ascii="Times New Roman CYR" w:hAnsi="Times New Roman CYR" w:cs="Times New Roman CYR"/>
                <w:sz w:val="24"/>
                <w:szCs w:val="24"/>
              </w:rPr>
              <w:lastRenderedPageBreak/>
              <w:t xml:space="preserve">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3A31F4" w14:paraId="49C90EF7" w14:textId="77777777">
        <w:trPr>
          <w:trHeight w:val="200"/>
        </w:trPr>
        <w:tc>
          <w:tcPr>
            <w:tcW w:w="4000" w:type="dxa"/>
            <w:tcBorders>
              <w:top w:val="single" w:sz="6" w:space="0" w:color="auto"/>
              <w:bottom w:val="single" w:sz="6" w:space="0" w:color="auto"/>
              <w:right w:val="single" w:sz="6" w:space="0" w:color="auto"/>
            </w:tcBorders>
          </w:tcPr>
          <w:p w14:paraId="22B3A76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6129A1D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53267E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3A31F4" w14:paraId="6081D8C9" w14:textId="77777777">
        <w:trPr>
          <w:trHeight w:val="200"/>
        </w:trPr>
        <w:tc>
          <w:tcPr>
            <w:tcW w:w="4000" w:type="dxa"/>
            <w:tcBorders>
              <w:top w:val="single" w:sz="6" w:space="0" w:color="auto"/>
              <w:bottom w:val="single" w:sz="6" w:space="0" w:color="auto"/>
              <w:right w:val="single" w:sz="6" w:space="0" w:color="auto"/>
            </w:tcBorders>
          </w:tcPr>
          <w:p w14:paraId="414FF1D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32FDDCB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008110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3A31F4" w14:paraId="4E438D05" w14:textId="77777777">
        <w:trPr>
          <w:trHeight w:val="200"/>
        </w:trPr>
        <w:tc>
          <w:tcPr>
            <w:tcW w:w="4000" w:type="dxa"/>
            <w:tcBorders>
              <w:top w:val="single" w:sz="6" w:space="0" w:color="auto"/>
              <w:bottom w:val="single" w:sz="6" w:space="0" w:color="auto"/>
              <w:right w:val="single" w:sz="6" w:space="0" w:color="auto"/>
            </w:tcBorders>
          </w:tcPr>
          <w:p w14:paraId="70668D6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294BA85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6852E0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Кiлькiсний склад наглядової ради i навички членiв наглядової ради вiдповiдають потребам особи, її розмiру та ступеню складностi її дiяльностi</w:t>
            </w:r>
          </w:p>
        </w:tc>
      </w:tr>
      <w:tr w:rsidR="003A31F4" w14:paraId="57E5F223" w14:textId="77777777">
        <w:trPr>
          <w:trHeight w:val="200"/>
        </w:trPr>
        <w:tc>
          <w:tcPr>
            <w:tcW w:w="4000" w:type="dxa"/>
            <w:tcBorders>
              <w:top w:val="single" w:sz="6" w:space="0" w:color="auto"/>
              <w:bottom w:val="single" w:sz="6" w:space="0" w:color="auto"/>
              <w:right w:val="single" w:sz="6" w:space="0" w:color="auto"/>
            </w:tcBorders>
          </w:tcPr>
          <w:p w14:paraId="1085E7C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C19E43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8559FF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3A31F4" w14:paraId="72D1A0DE" w14:textId="77777777">
        <w:trPr>
          <w:trHeight w:val="200"/>
        </w:trPr>
        <w:tc>
          <w:tcPr>
            <w:tcW w:w="4000" w:type="dxa"/>
            <w:tcBorders>
              <w:top w:val="single" w:sz="6" w:space="0" w:color="auto"/>
              <w:bottom w:val="single" w:sz="6" w:space="0" w:color="auto"/>
              <w:right w:val="single" w:sz="6" w:space="0" w:color="auto"/>
            </w:tcBorders>
          </w:tcPr>
          <w:p w14:paraId="2B86FFC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750F780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D7D166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3A31F4" w14:paraId="331ED0DD" w14:textId="77777777">
        <w:trPr>
          <w:trHeight w:val="200"/>
        </w:trPr>
        <w:tc>
          <w:tcPr>
            <w:tcW w:w="4000" w:type="dxa"/>
            <w:tcBorders>
              <w:top w:val="single" w:sz="6" w:space="0" w:color="auto"/>
              <w:bottom w:val="single" w:sz="6" w:space="0" w:color="auto"/>
              <w:right w:val="single" w:sz="6" w:space="0" w:color="auto"/>
            </w:tcBorders>
          </w:tcPr>
          <w:p w14:paraId="6F15660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22F8CEE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E252C3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w:t>
            </w:r>
            <w:r>
              <w:rPr>
                <w:rFonts w:ascii="Times New Roman CYR" w:hAnsi="Times New Roman CYR" w:cs="Times New Roman CYR"/>
                <w:sz w:val="24"/>
                <w:szCs w:val="24"/>
              </w:rPr>
              <w:lastRenderedPageBreak/>
              <w:t>вiдсутнi.</w:t>
            </w:r>
          </w:p>
        </w:tc>
      </w:tr>
      <w:tr w:rsidR="003A31F4" w14:paraId="2202D8A0" w14:textId="77777777">
        <w:trPr>
          <w:trHeight w:val="200"/>
        </w:trPr>
        <w:tc>
          <w:tcPr>
            <w:tcW w:w="4000" w:type="dxa"/>
            <w:tcBorders>
              <w:top w:val="single" w:sz="6" w:space="0" w:color="auto"/>
              <w:bottom w:val="single" w:sz="6" w:space="0" w:color="auto"/>
              <w:right w:val="single" w:sz="6" w:space="0" w:color="auto"/>
            </w:tcBorders>
          </w:tcPr>
          <w:p w14:paraId="403F8AA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60B7C0E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4701E4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5C468B1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p w14:paraId="1953EB5F"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43795D73"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c>
      </w:tr>
      <w:tr w:rsidR="003A31F4" w14:paraId="6CBA522B" w14:textId="77777777">
        <w:trPr>
          <w:trHeight w:val="200"/>
        </w:trPr>
        <w:tc>
          <w:tcPr>
            <w:tcW w:w="4000" w:type="dxa"/>
            <w:tcBorders>
              <w:top w:val="single" w:sz="6" w:space="0" w:color="auto"/>
              <w:bottom w:val="single" w:sz="6" w:space="0" w:color="auto"/>
              <w:right w:val="single" w:sz="6" w:space="0" w:color="auto"/>
            </w:tcBorders>
          </w:tcPr>
          <w:p w14:paraId="623D2F6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050E5A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A87F47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3A31F4" w14:paraId="042119E6" w14:textId="77777777">
        <w:trPr>
          <w:trHeight w:val="200"/>
        </w:trPr>
        <w:tc>
          <w:tcPr>
            <w:tcW w:w="4000" w:type="dxa"/>
            <w:tcBorders>
              <w:top w:val="single" w:sz="6" w:space="0" w:color="auto"/>
              <w:bottom w:val="single" w:sz="6" w:space="0" w:color="auto"/>
              <w:right w:val="single" w:sz="6" w:space="0" w:color="auto"/>
            </w:tcBorders>
          </w:tcPr>
          <w:p w14:paraId="42EF2CC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6C95197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EFEE84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3A31F4" w14:paraId="73A29C37" w14:textId="77777777">
        <w:trPr>
          <w:trHeight w:val="200"/>
        </w:trPr>
        <w:tc>
          <w:tcPr>
            <w:tcW w:w="4000" w:type="dxa"/>
            <w:tcBorders>
              <w:top w:val="single" w:sz="6" w:space="0" w:color="auto"/>
              <w:bottom w:val="single" w:sz="6" w:space="0" w:color="auto"/>
              <w:right w:val="single" w:sz="6" w:space="0" w:color="auto"/>
            </w:tcBorders>
          </w:tcPr>
          <w:p w14:paraId="04EB51F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2B345A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284970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Склад наглядової ради: жiнки - 66,67%, чоловiки - 33,33%</w:t>
            </w:r>
          </w:p>
        </w:tc>
      </w:tr>
      <w:tr w:rsidR="003A31F4" w14:paraId="162E2A78" w14:textId="77777777">
        <w:trPr>
          <w:trHeight w:val="200"/>
        </w:trPr>
        <w:tc>
          <w:tcPr>
            <w:tcW w:w="4000" w:type="dxa"/>
            <w:tcBorders>
              <w:top w:val="single" w:sz="6" w:space="0" w:color="auto"/>
              <w:bottom w:val="single" w:sz="6" w:space="0" w:color="auto"/>
              <w:right w:val="single" w:sz="6" w:space="0" w:color="auto"/>
            </w:tcBorders>
          </w:tcPr>
          <w:p w14:paraId="404FDE6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5314933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75FEDA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3A31F4" w14:paraId="3E4BECB3" w14:textId="77777777">
        <w:trPr>
          <w:trHeight w:val="200"/>
        </w:trPr>
        <w:tc>
          <w:tcPr>
            <w:tcW w:w="4000" w:type="dxa"/>
            <w:tcBorders>
              <w:top w:val="single" w:sz="6" w:space="0" w:color="auto"/>
              <w:bottom w:val="single" w:sz="6" w:space="0" w:color="auto"/>
              <w:right w:val="single" w:sz="6" w:space="0" w:color="auto"/>
            </w:tcBorders>
          </w:tcPr>
          <w:p w14:paraId="041FF38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58CEECF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1564C46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55CF57A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0E621F9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6561FA9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7AD6F81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23F8CC5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1AC4302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377F60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C26245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3A31F4" w14:paraId="1F464E26" w14:textId="77777777">
        <w:trPr>
          <w:trHeight w:val="200"/>
        </w:trPr>
        <w:tc>
          <w:tcPr>
            <w:tcW w:w="4000" w:type="dxa"/>
            <w:tcBorders>
              <w:top w:val="single" w:sz="6" w:space="0" w:color="auto"/>
              <w:bottom w:val="single" w:sz="6" w:space="0" w:color="auto"/>
              <w:right w:val="single" w:sz="6" w:space="0" w:color="auto"/>
            </w:tcBorders>
          </w:tcPr>
          <w:p w14:paraId="01C46E7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розробляє план навчання, який визначає, з яких питань необхідно пройти додаткове </w:t>
            </w:r>
            <w:r>
              <w:rPr>
                <w:rFonts w:ascii="Times New Roman CYR" w:hAnsi="Times New Roman CYR" w:cs="Times New Roman CYR"/>
                <w:sz w:val="24"/>
                <w:szCs w:val="24"/>
              </w:rPr>
              <w:lastRenderedPageBreak/>
              <w:t>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67CF749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CB9CEF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розробляла план навчання.  Вiдхилення понад визначенi законодавством вимоги вiдсутнi.</w:t>
            </w:r>
          </w:p>
        </w:tc>
      </w:tr>
      <w:tr w:rsidR="003A31F4" w14:paraId="08E33923" w14:textId="77777777">
        <w:trPr>
          <w:trHeight w:val="200"/>
        </w:trPr>
        <w:tc>
          <w:tcPr>
            <w:tcW w:w="4000" w:type="dxa"/>
            <w:tcBorders>
              <w:top w:val="single" w:sz="6" w:space="0" w:color="auto"/>
              <w:bottom w:val="single" w:sz="6" w:space="0" w:color="auto"/>
              <w:right w:val="single" w:sz="6" w:space="0" w:color="auto"/>
            </w:tcBorders>
          </w:tcPr>
          <w:p w14:paraId="6730CEE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567EA8F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4241FC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3A31F4" w14:paraId="58C5BC2A" w14:textId="77777777">
        <w:trPr>
          <w:trHeight w:val="200"/>
        </w:trPr>
        <w:tc>
          <w:tcPr>
            <w:tcW w:w="4000" w:type="dxa"/>
            <w:tcBorders>
              <w:top w:val="single" w:sz="6" w:space="0" w:color="auto"/>
              <w:bottom w:val="single" w:sz="6" w:space="0" w:color="auto"/>
              <w:right w:val="single" w:sz="6" w:space="0" w:color="auto"/>
            </w:tcBorders>
          </w:tcPr>
          <w:p w14:paraId="1013972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5A9AB02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B647AB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3A31F4" w14:paraId="75231649" w14:textId="77777777">
        <w:trPr>
          <w:trHeight w:val="200"/>
        </w:trPr>
        <w:tc>
          <w:tcPr>
            <w:tcW w:w="4000" w:type="dxa"/>
            <w:tcBorders>
              <w:top w:val="single" w:sz="6" w:space="0" w:color="auto"/>
              <w:bottom w:val="single" w:sz="6" w:space="0" w:color="auto"/>
              <w:right w:val="single" w:sz="6" w:space="0" w:color="auto"/>
            </w:tcBorders>
          </w:tcPr>
          <w:p w14:paraId="34D07BE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3D2D8B2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73F5EC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3A31F4" w14:paraId="3687DA46" w14:textId="77777777">
        <w:trPr>
          <w:trHeight w:val="200"/>
        </w:trPr>
        <w:tc>
          <w:tcPr>
            <w:tcW w:w="4000" w:type="dxa"/>
            <w:tcBorders>
              <w:top w:val="single" w:sz="6" w:space="0" w:color="auto"/>
              <w:bottom w:val="single" w:sz="6" w:space="0" w:color="auto"/>
              <w:right w:val="single" w:sz="6" w:space="0" w:color="auto"/>
            </w:tcBorders>
          </w:tcPr>
          <w:p w14:paraId="5E1AD83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46E6A7C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9BE59C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3A31F4" w14:paraId="2D2341B6" w14:textId="77777777">
        <w:trPr>
          <w:trHeight w:val="200"/>
        </w:trPr>
        <w:tc>
          <w:tcPr>
            <w:tcW w:w="10000" w:type="dxa"/>
            <w:gridSpan w:val="3"/>
            <w:tcBorders>
              <w:top w:val="single" w:sz="6" w:space="0" w:color="auto"/>
              <w:bottom w:val="single" w:sz="6" w:space="0" w:color="auto"/>
            </w:tcBorders>
          </w:tcPr>
          <w:p w14:paraId="14CD903D"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3A31F4" w14:paraId="2F7F042F" w14:textId="77777777">
        <w:trPr>
          <w:trHeight w:val="200"/>
        </w:trPr>
        <w:tc>
          <w:tcPr>
            <w:tcW w:w="4000" w:type="dxa"/>
            <w:tcBorders>
              <w:top w:val="single" w:sz="6" w:space="0" w:color="auto"/>
              <w:bottom w:val="single" w:sz="6" w:space="0" w:color="auto"/>
              <w:right w:val="single" w:sz="6" w:space="0" w:color="auto"/>
            </w:tcBorders>
          </w:tcPr>
          <w:p w14:paraId="3C9CBCE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6406F4C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9EA605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3A31F4" w14:paraId="20D7EBDC" w14:textId="77777777">
        <w:trPr>
          <w:trHeight w:val="200"/>
        </w:trPr>
        <w:tc>
          <w:tcPr>
            <w:tcW w:w="4000" w:type="dxa"/>
            <w:tcBorders>
              <w:top w:val="single" w:sz="6" w:space="0" w:color="auto"/>
              <w:bottom w:val="single" w:sz="6" w:space="0" w:color="auto"/>
              <w:right w:val="single" w:sz="6" w:space="0" w:color="auto"/>
            </w:tcBorders>
          </w:tcPr>
          <w:p w14:paraId="36D04E6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705D6CC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B2335E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3A31F4" w14:paraId="0D85F4BD" w14:textId="77777777">
        <w:trPr>
          <w:trHeight w:val="200"/>
        </w:trPr>
        <w:tc>
          <w:tcPr>
            <w:tcW w:w="4000" w:type="dxa"/>
            <w:tcBorders>
              <w:top w:val="single" w:sz="6" w:space="0" w:color="auto"/>
              <w:bottom w:val="single" w:sz="6" w:space="0" w:color="auto"/>
              <w:right w:val="single" w:sz="6" w:space="0" w:color="auto"/>
            </w:tcBorders>
          </w:tcPr>
          <w:p w14:paraId="168023F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CEFF0A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BEF11A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3A31F4" w14:paraId="3A87D88D" w14:textId="77777777">
        <w:trPr>
          <w:trHeight w:val="200"/>
        </w:trPr>
        <w:tc>
          <w:tcPr>
            <w:tcW w:w="4000" w:type="dxa"/>
            <w:tcBorders>
              <w:top w:val="single" w:sz="6" w:space="0" w:color="auto"/>
              <w:bottom w:val="single" w:sz="6" w:space="0" w:color="auto"/>
              <w:right w:val="single" w:sz="6" w:space="0" w:color="auto"/>
            </w:tcBorders>
          </w:tcPr>
          <w:p w14:paraId="670AB6C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1139C8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868E0E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 з призначень не створювався. Вiдхилення понад визначенi законодавством вимоги вiдсутнi.</w:t>
            </w:r>
          </w:p>
        </w:tc>
      </w:tr>
      <w:tr w:rsidR="003A31F4" w14:paraId="522A1748" w14:textId="77777777">
        <w:trPr>
          <w:trHeight w:val="200"/>
        </w:trPr>
        <w:tc>
          <w:tcPr>
            <w:tcW w:w="4000" w:type="dxa"/>
            <w:tcBorders>
              <w:top w:val="single" w:sz="6" w:space="0" w:color="auto"/>
              <w:bottom w:val="single" w:sz="6" w:space="0" w:color="auto"/>
              <w:right w:val="single" w:sz="6" w:space="0" w:color="auto"/>
            </w:tcBorders>
          </w:tcPr>
          <w:p w14:paraId="088B77A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979569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EFBEFC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3A31F4" w14:paraId="13EB123C" w14:textId="77777777">
        <w:trPr>
          <w:trHeight w:val="200"/>
        </w:trPr>
        <w:tc>
          <w:tcPr>
            <w:tcW w:w="4000" w:type="dxa"/>
            <w:tcBorders>
              <w:top w:val="single" w:sz="6" w:space="0" w:color="auto"/>
              <w:bottom w:val="single" w:sz="6" w:space="0" w:color="auto"/>
              <w:right w:val="single" w:sz="6" w:space="0" w:color="auto"/>
            </w:tcBorders>
          </w:tcPr>
          <w:p w14:paraId="33CC005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34360BF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876782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Комiтет з питань ризикiв не створювався. Вiдхилення понад визначенi </w:t>
            </w:r>
            <w:r>
              <w:rPr>
                <w:rFonts w:ascii="Times New Roman CYR" w:hAnsi="Times New Roman CYR" w:cs="Times New Roman CYR"/>
                <w:sz w:val="24"/>
                <w:szCs w:val="24"/>
              </w:rPr>
              <w:lastRenderedPageBreak/>
              <w:t>законодавством вимоги вiдсутнi.</w:t>
            </w:r>
          </w:p>
        </w:tc>
      </w:tr>
      <w:tr w:rsidR="003A31F4" w14:paraId="47FCFF65" w14:textId="77777777">
        <w:trPr>
          <w:trHeight w:val="200"/>
        </w:trPr>
        <w:tc>
          <w:tcPr>
            <w:tcW w:w="10000" w:type="dxa"/>
            <w:gridSpan w:val="3"/>
            <w:tcBorders>
              <w:top w:val="single" w:sz="6" w:space="0" w:color="auto"/>
              <w:bottom w:val="single" w:sz="6" w:space="0" w:color="auto"/>
            </w:tcBorders>
          </w:tcPr>
          <w:p w14:paraId="3C273A86"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4. Виконавчий орган</w:t>
            </w:r>
          </w:p>
        </w:tc>
      </w:tr>
      <w:tr w:rsidR="003A31F4" w14:paraId="18CA9FBF" w14:textId="77777777">
        <w:trPr>
          <w:trHeight w:val="200"/>
        </w:trPr>
        <w:tc>
          <w:tcPr>
            <w:tcW w:w="4000" w:type="dxa"/>
            <w:tcBorders>
              <w:top w:val="single" w:sz="6" w:space="0" w:color="auto"/>
              <w:bottom w:val="single" w:sz="6" w:space="0" w:color="auto"/>
              <w:right w:val="single" w:sz="6" w:space="0" w:color="auto"/>
            </w:tcBorders>
          </w:tcPr>
          <w:p w14:paraId="4FDEA1E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AF6F1F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EAC732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стратегiю Товариства, яка затверджується Наглядовою радою. </w:t>
            </w:r>
          </w:p>
        </w:tc>
      </w:tr>
      <w:tr w:rsidR="003A31F4" w14:paraId="0863D91B" w14:textId="77777777">
        <w:trPr>
          <w:trHeight w:val="200"/>
        </w:trPr>
        <w:tc>
          <w:tcPr>
            <w:tcW w:w="4000" w:type="dxa"/>
            <w:tcBorders>
              <w:top w:val="single" w:sz="6" w:space="0" w:color="auto"/>
              <w:bottom w:val="single" w:sz="6" w:space="0" w:color="auto"/>
              <w:right w:val="single" w:sz="6" w:space="0" w:color="auto"/>
            </w:tcBorders>
          </w:tcPr>
          <w:p w14:paraId="305F308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4ED5E2E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E6F217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3A31F4" w14:paraId="5ECE63E6" w14:textId="77777777">
        <w:trPr>
          <w:trHeight w:val="200"/>
        </w:trPr>
        <w:tc>
          <w:tcPr>
            <w:tcW w:w="4000" w:type="dxa"/>
            <w:tcBorders>
              <w:top w:val="single" w:sz="6" w:space="0" w:color="auto"/>
              <w:bottom w:val="single" w:sz="6" w:space="0" w:color="auto"/>
              <w:right w:val="single" w:sz="6" w:space="0" w:color="auto"/>
            </w:tcBorders>
          </w:tcPr>
          <w:p w14:paraId="798C927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20DC894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78BF1F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3A31F4" w14:paraId="110F2E0E" w14:textId="77777777">
        <w:trPr>
          <w:trHeight w:val="200"/>
        </w:trPr>
        <w:tc>
          <w:tcPr>
            <w:tcW w:w="4000" w:type="dxa"/>
            <w:tcBorders>
              <w:top w:val="single" w:sz="6" w:space="0" w:color="auto"/>
              <w:bottom w:val="single" w:sz="6" w:space="0" w:color="auto"/>
              <w:right w:val="single" w:sz="6" w:space="0" w:color="auto"/>
            </w:tcBorders>
          </w:tcPr>
          <w:p w14:paraId="2EDB603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107333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C457E6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iнформує наглядову раду, в т.ч. голову Наглядової ради про будь-якi значнi подiї, якi вiдбуваються в перiод мiж засiданнями Наглядової ради.</w:t>
            </w:r>
          </w:p>
        </w:tc>
      </w:tr>
      <w:tr w:rsidR="003A31F4" w14:paraId="103B0280" w14:textId="77777777">
        <w:trPr>
          <w:trHeight w:val="200"/>
        </w:trPr>
        <w:tc>
          <w:tcPr>
            <w:tcW w:w="10000" w:type="dxa"/>
            <w:gridSpan w:val="3"/>
            <w:tcBorders>
              <w:top w:val="single" w:sz="6" w:space="0" w:color="auto"/>
              <w:bottom w:val="single" w:sz="6" w:space="0" w:color="auto"/>
            </w:tcBorders>
          </w:tcPr>
          <w:p w14:paraId="0E6693A6"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3A31F4" w14:paraId="43182AFD" w14:textId="77777777">
        <w:trPr>
          <w:trHeight w:val="200"/>
        </w:trPr>
        <w:tc>
          <w:tcPr>
            <w:tcW w:w="4000" w:type="dxa"/>
            <w:tcBorders>
              <w:top w:val="single" w:sz="6" w:space="0" w:color="auto"/>
              <w:bottom w:val="single" w:sz="6" w:space="0" w:color="auto"/>
              <w:right w:val="single" w:sz="6" w:space="0" w:color="auto"/>
            </w:tcBorders>
          </w:tcPr>
          <w:p w14:paraId="42DBAF0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00D5B6A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1CCA66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Згiдно з рiшенням рiчних Загальних зборiв акцiонерiв, на яких обрано членiв наглядової ради,  члени Наглядової ради виконують свої обов'язки на безоплатнiй основi.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3A31F4" w14:paraId="0D08FD75" w14:textId="77777777">
        <w:trPr>
          <w:trHeight w:val="200"/>
        </w:trPr>
        <w:tc>
          <w:tcPr>
            <w:tcW w:w="4000" w:type="dxa"/>
            <w:tcBorders>
              <w:top w:val="single" w:sz="6" w:space="0" w:color="auto"/>
              <w:bottom w:val="single" w:sz="6" w:space="0" w:color="auto"/>
              <w:right w:val="single" w:sz="6" w:space="0" w:color="auto"/>
            </w:tcBorders>
          </w:tcPr>
          <w:p w14:paraId="1135F70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5E5291D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0B2F90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отримує заробiтну плату згiдно штатного розпису. Розмiр її не пов'язаний з результатами дiяльностi особи.  Додаткову винагороду не отримує.   Вiдхилення понад визначенi законодавством вимоги вiдсутнi.</w:t>
            </w:r>
          </w:p>
        </w:tc>
      </w:tr>
      <w:tr w:rsidR="003A31F4" w14:paraId="6F270AD7" w14:textId="77777777">
        <w:trPr>
          <w:trHeight w:val="200"/>
        </w:trPr>
        <w:tc>
          <w:tcPr>
            <w:tcW w:w="4000" w:type="dxa"/>
            <w:tcBorders>
              <w:top w:val="single" w:sz="6" w:space="0" w:color="auto"/>
              <w:bottom w:val="single" w:sz="6" w:space="0" w:color="auto"/>
              <w:right w:val="single" w:sz="6" w:space="0" w:color="auto"/>
            </w:tcBorders>
          </w:tcPr>
          <w:p w14:paraId="2CF0188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11EA585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64B3B1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ради не отримують винагороди. Згiдно рiшення загальних зборiв акцiонерiв, якими затверджено умови договорiв з членами наглядової ради, члени наглядової ради виконують свої обов'язки на безоплатнiй основi. Вiдхилення понад визначенi законодавством вимоги вiдсутнi.</w:t>
            </w:r>
          </w:p>
        </w:tc>
      </w:tr>
      <w:tr w:rsidR="003A31F4" w14:paraId="3E2122FB" w14:textId="77777777">
        <w:trPr>
          <w:trHeight w:val="200"/>
        </w:trPr>
        <w:tc>
          <w:tcPr>
            <w:tcW w:w="10000" w:type="dxa"/>
            <w:gridSpan w:val="3"/>
            <w:tcBorders>
              <w:top w:val="single" w:sz="6" w:space="0" w:color="auto"/>
              <w:bottom w:val="single" w:sz="6" w:space="0" w:color="auto"/>
            </w:tcBorders>
          </w:tcPr>
          <w:p w14:paraId="47D7D55D"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3A31F4" w14:paraId="3178ABB0" w14:textId="77777777">
        <w:trPr>
          <w:trHeight w:val="200"/>
        </w:trPr>
        <w:tc>
          <w:tcPr>
            <w:tcW w:w="4000" w:type="dxa"/>
            <w:tcBorders>
              <w:top w:val="single" w:sz="6" w:space="0" w:color="auto"/>
              <w:bottom w:val="single" w:sz="6" w:space="0" w:color="auto"/>
              <w:right w:val="single" w:sz="6" w:space="0" w:color="auto"/>
            </w:tcBorders>
          </w:tcPr>
          <w:p w14:paraId="1847DAF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17A8F3A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7981C0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чинним законодавством. Вiдхилення понад визначенi законодавством вимоги вiдсутнi.</w:t>
            </w:r>
          </w:p>
        </w:tc>
      </w:tr>
      <w:tr w:rsidR="003A31F4" w14:paraId="797CE38A" w14:textId="77777777">
        <w:trPr>
          <w:trHeight w:val="200"/>
        </w:trPr>
        <w:tc>
          <w:tcPr>
            <w:tcW w:w="4000" w:type="dxa"/>
            <w:tcBorders>
              <w:top w:val="single" w:sz="6" w:space="0" w:color="auto"/>
              <w:bottom w:val="single" w:sz="6" w:space="0" w:color="auto"/>
              <w:right w:val="single" w:sz="6" w:space="0" w:color="auto"/>
            </w:tcBorders>
          </w:tcPr>
          <w:p w14:paraId="7D5F42A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w:t>
            </w:r>
            <w:r>
              <w:rPr>
                <w:rFonts w:ascii="Times New Roman CYR" w:hAnsi="Times New Roman CYR" w:cs="Times New Roman CYR"/>
                <w:sz w:val="24"/>
                <w:szCs w:val="24"/>
              </w:rPr>
              <w:lastRenderedPageBreak/>
              <w:t>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4A8DA21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3691267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затверджує рiчну iнформацiю емiтента, в тому числi рiчну фiнансову звiтнiсть. Вiдхилення понад </w:t>
            </w:r>
            <w:r>
              <w:rPr>
                <w:rFonts w:ascii="Times New Roman CYR" w:hAnsi="Times New Roman CYR" w:cs="Times New Roman CYR"/>
                <w:sz w:val="24"/>
                <w:szCs w:val="24"/>
              </w:rPr>
              <w:lastRenderedPageBreak/>
              <w:t>визначенi законодавством вимоги вiдсутнi.</w:t>
            </w:r>
          </w:p>
        </w:tc>
      </w:tr>
      <w:tr w:rsidR="003A31F4" w14:paraId="1B6CC394" w14:textId="77777777">
        <w:trPr>
          <w:trHeight w:val="200"/>
        </w:trPr>
        <w:tc>
          <w:tcPr>
            <w:tcW w:w="4000" w:type="dxa"/>
            <w:tcBorders>
              <w:top w:val="single" w:sz="6" w:space="0" w:color="auto"/>
              <w:bottom w:val="single" w:sz="6" w:space="0" w:color="auto"/>
              <w:right w:val="single" w:sz="6" w:space="0" w:color="auto"/>
            </w:tcBorders>
          </w:tcPr>
          <w:p w14:paraId="4732163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678A801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761AD5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Вебсайт товариства мiстить окремий роздiл, присвячений вийключно питанням корпоративного управлiння: </w:t>
            </w:r>
          </w:p>
          <w:p w14:paraId="0944473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https://atp17462.pat.ua/documents/informaciya-dlya-akcioneriv-ta-steikholderiv</w:t>
            </w:r>
          </w:p>
        </w:tc>
      </w:tr>
      <w:tr w:rsidR="003A31F4" w14:paraId="75C33159" w14:textId="77777777">
        <w:trPr>
          <w:trHeight w:val="200"/>
        </w:trPr>
        <w:tc>
          <w:tcPr>
            <w:tcW w:w="10000" w:type="dxa"/>
            <w:gridSpan w:val="3"/>
            <w:tcBorders>
              <w:top w:val="single" w:sz="6" w:space="0" w:color="auto"/>
              <w:bottom w:val="single" w:sz="6" w:space="0" w:color="auto"/>
            </w:tcBorders>
          </w:tcPr>
          <w:p w14:paraId="3697B9E4"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3A31F4" w14:paraId="09C3F41B" w14:textId="77777777">
        <w:trPr>
          <w:trHeight w:val="200"/>
        </w:trPr>
        <w:tc>
          <w:tcPr>
            <w:tcW w:w="4000" w:type="dxa"/>
            <w:tcBorders>
              <w:top w:val="single" w:sz="6" w:space="0" w:color="auto"/>
              <w:bottom w:val="single" w:sz="6" w:space="0" w:color="auto"/>
              <w:right w:val="single" w:sz="6" w:space="0" w:color="auto"/>
            </w:tcBorders>
          </w:tcPr>
          <w:p w14:paraId="5C49152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7ABD295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5E80D4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7253386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7DA6F9A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Вiдхилення понад визначенi законодавством вимоги вiдсутнi.</w:t>
            </w:r>
          </w:p>
        </w:tc>
      </w:tr>
      <w:tr w:rsidR="003A31F4" w14:paraId="13CC1058" w14:textId="77777777">
        <w:trPr>
          <w:trHeight w:val="200"/>
        </w:trPr>
        <w:tc>
          <w:tcPr>
            <w:tcW w:w="4000" w:type="dxa"/>
            <w:tcBorders>
              <w:top w:val="single" w:sz="6" w:space="0" w:color="auto"/>
              <w:bottom w:val="single" w:sz="6" w:space="0" w:color="auto"/>
              <w:right w:val="single" w:sz="6" w:space="0" w:color="auto"/>
            </w:tcBorders>
          </w:tcPr>
          <w:p w14:paraId="3D78561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4C8BCFF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AB5996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w:t>
            </w:r>
            <w:r>
              <w:rPr>
                <w:rFonts w:ascii="Times New Roman CYR" w:hAnsi="Times New Roman CYR" w:cs="Times New Roman CYR"/>
                <w:sz w:val="24"/>
                <w:szCs w:val="24"/>
              </w:rPr>
              <w:lastRenderedPageBreak/>
              <w:t>законодавством вимоги вiдсутнi.</w:t>
            </w:r>
          </w:p>
        </w:tc>
      </w:tr>
      <w:tr w:rsidR="003A31F4" w14:paraId="462CF701" w14:textId="77777777">
        <w:trPr>
          <w:trHeight w:val="200"/>
        </w:trPr>
        <w:tc>
          <w:tcPr>
            <w:tcW w:w="4000" w:type="dxa"/>
            <w:tcBorders>
              <w:top w:val="single" w:sz="6" w:space="0" w:color="auto"/>
              <w:bottom w:val="single" w:sz="6" w:space="0" w:color="auto"/>
              <w:right w:val="single" w:sz="6" w:space="0" w:color="auto"/>
            </w:tcBorders>
          </w:tcPr>
          <w:p w14:paraId="169BAB5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6D097C0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FE8EF3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3A31F4" w14:paraId="1819F795" w14:textId="77777777">
        <w:trPr>
          <w:trHeight w:val="200"/>
        </w:trPr>
        <w:tc>
          <w:tcPr>
            <w:tcW w:w="4000" w:type="dxa"/>
            <w:tcBorders>
              <w:top w:val="single" w:sz="6" w:space="0" w:color="auto"/>
              <w:bottom w:val="single" w:sz="6" w:space="0" w:color="auto"/>
              <w:right w:val="single" w:sz="6" w:space="0" w:color="auto"/>
            </w:tcBorders>
          </w:tcPr>
          <w:p w14:paraId="460CB0C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FE6FD8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B996DE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3A31F4" w14:paraId="407F5F19" w14:textId="77777777">
        <w:trPr>
          <w:trHeight w:val="200"/>
        </w:trPr>
        <w:tc>
          <w:tcPr>
            <w:tcW w:w="4000" w:type="dxa"/>
            <w:tcBorders>
              <w:top w:val="single" w:sz="6" w:space="0" w:color="auto"/>
              <w:bottom w:val="single" w:sz="6" w:space="0" w:color="auto"/>
              <w:right w:val="single" w:sz="6" w:space="0" w:color="auto"/>
            </w:tcBorders>
          </w:tcPr>
          <w:p w14:paraId="373BDF9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0EFDF3E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F83DB4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3A31F4" w14:paraId="6C1A424E" w14:textId="77777777">
        <w:trPr>
          <w:trHeight w:val="200"/>
        </w:trPr>
        <w:tc>
          <w:tcPr>
            <w:tcW w:w="4000" w:type="dxa"/>
            <w:tcBorders>
              <w:top w:val="single" w:sz="6" w:space="0" w:color="auto"/>
              <w:bottom w:val="single" w:sz="6" w:space="0" w:color="auto"/>
              <w:right w:val="single" w:sz="6" w:space="0" w:color="auto"/>
            </w:tcBorders>
          </w:tcPr>
          <w:p w14:paraId="7170200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758A174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AC753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3A31F4" w14:paraId="72258CCF" w14:textId="77777777">
        <w:trPr>
          <w:trHeight w:val="200"/>
        </w:trPr>
        <w:tc>
          <w:tcPr>
            <w:tcW w:w="4000" w:type="dxa"/>
            <w:tcBorders>
              <w:top w:val="single" w:sz="6" w:space="0" w:color="auto"/>
              <w:bottom w:val="single" w:sz="6" w:space="0" w:color="auto"/>
              <w:right w:val="single" w:sz="6" w:space="0" w:color="auto"/>
            </w:tcBorders>
          </w:tcPr>
          <w:p w14:paraId="466E9D6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1C9A387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373F25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3A31F4" w14:paraId="56ED8B2F" w14:textId="77777777">
        <w:trPr>
          <w:trHeight w:val="200"/>
        </w:trPr>
        <w:tc>
          <w:tcPr>
            <w:tcW w:w="4000" w:type="dxa"/>
            <w:tcBorders>
              <w:top w:val="single" w:sz="6" w:space="0" w:color="auto"/>
              <w:bottom w:val="single" w:sz="6" w:space="0" w:color="auto"/>
              <w:right w:val="single" w:sz="6" w:space="0" w:color="auto"/>
            </w:tcBorders>
          </w:tcPr>
          <w:p w14:paraId="2597D5C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4CF1722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5B474B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3A31F4" w14:paraId="0DF9A0A6" w14:textId="77777777">
        <w:trPr>
          <w:trHeight w:val="200"/>
        </w:trPr>
        <w:tc>
          <w:tcPr>
            <w:tcW w:w="4000" w:type="dxa"/>
            <w:tcBorders>
              <w:top w:val="single" w:sz="6" w:space="0" w:color="auto"/>
              <w:bottom w:val="single" w:sz="6" w:space="0" w:color="auto"/>
              <w:right w:val="single" w:sz="6" w:space="0" w:color="auto"/>
            </w:tcBorders>
          </w:tcPr>
          <w:p w14:paraId="72015E9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3996C2D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7BE637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3A31F4" w14:paraId="14F68120" w14:textId="77777777">
        <w:trPr>
          <w:trHeight w:val="200"/>
        </w:trPr>
        <w:tc>
          <w:tcPr>
            <w:tcW w:w="4000" w:type="dxa"/>
            <w:tcBorders>
              <w:top w:val="single" w:sz="6" w:space="0" w:color="auto"/>
              <w:bottom w:val="single" w:sz="6" w:space="0" w:color="auto"/>
              <w:right w:val="single" w:sz="6" w:space="0" w:color="auto"/>
            </w:tcBorders>
          </w:tcPr>
          <w:p w14:paraId="3C94B56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30010E7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3395768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07EFE2F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18E30F1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59C7051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31B9A2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w:t>
            </w:r>
            <w:r>
              <w:rPr>
                <w:rFonts w:ascii="Times New Roman CYR" w:hAnsi="Times New Roman CYR" w:cs="Times New Roman CYR"/>
                <w:sz w:val="24"/>
                <w:szCs w:val="24"/>
              </w:rPr>
              <w:lastRenderedPageBreak/>
              <w:t>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3A31F4" w14:paraId="39F46FCB" w14:textId="77777777">
        <w:trPr>
          <w:trHeight w:val="200"/>
        </w:trPr>
        <w:tc>
          <w:tcPr>
            <w:tcW w:w="10000" w:type="dxa"/>
            <w:gridSpan w:val="3"/>
            <w:tcBorders>
              <w:top w:val="single" w:sz="6" w:space="0" w:color="auto"/>
              <w:bottom w:val="single" w:sz="6" w:space="0" w:color="auto"/>
            </w:tcBorders>
          </w:tcPr>
          <w:p w14:paraId="4FC454C2"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3A31F4" w14:paraId="665473FC" w14:textId="77777777">
        <w:trPr>
          <w:trHeight w:val="200"/>
        </w:trPr>
        <w:tc>
          <w:tcPr>
            <w:tcW w:w="4000" w:type="dxa"/>
            <w:tcBorders>
              <w:top w:val="single" w:sz="6" w:space="0" w:color="auto"/>
              <w:bottom w:val="single" w:sz="6" w:space="0" w:color="auto"/>
              <w:right w:val="single" w:sz="6" w:space="0" w:color="auto"/>
            </w:tcBorders>
          </w:tcPr>
          <w:p w14:paraId="7171860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2B2EA43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5F83E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3A31F4" w14:paraId="60F4FCAB" w14:textId="77777777">
        <w:trPr>
          <w:trHeight w:val="200"/>
        </w:trPr>
        <w:tc>
          <w:tcPr>
            <w:tcW w:w="4000" w:type="dxa"/>
            <w:tcBorders>
              <w:top w:val="single" w:sz="6" w:space="0" w:color="auto"/>
              <w:bottom w:val="single" w:sz="6" w:space="0" w:color="auto"/>
              <w:right w:val="single" w:sz="6" w:space="0" w:color="auto"/>
            </w:tcBorders>
          </w:tcPr>
          <w:p w14:paraId="50F26B6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7F102F7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AFA575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3A31F4" w14:paraId="6DAF4CAA" w14:textId="77777777">
        <w:trPr>
          <w:trHeight w:val="200"/>
        </w:trPr>
        <w:tc>
          <w:tcPr>
            <w:tcW w:w="4000" w:type="dxa"/>
            <w:tcBorders>
              <w:top w:val="single" w:sz="6" w:space="0" w:color="auto"/>
              <w:bottom w:val="single" w:sz="6" w:space="0" w:color="auto"/>
              <w:right w:val="single" w:sz="6" w:space="0" w:color="auto"/>
            </w:tcBorders>
          </w:tcPr>
          <w:p w14:paraId="318E0D1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19893C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56924A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 </w:t>
            </w:r>
          </w:p>
        </w:tc>
      </w:tr>
    </w:tbl>
    <w:p w14:paraId="791D1296"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6B5EF60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3A31F4" w14:paraId="49454518" w14:textId="77777777">
        <w:trPr>
          <w:trHeight w:val="200"/>
        </w:trPr>
        <w:tc>
          <w:tcPr>
            <w:tcW w:w="3000" w:type="dxa"/>
            <w:tcBorders>
              <w:top w:val="single" w:sz="6" w:space="0" w:color="auto"/>
              <w:bottom w:val="single" w:sz="6" w:space="0" w:color="auto"/>
              <w:right w:val="single" w:sz="6" w:space="0" w:color="auto"/>
            </w:tcBorders>
          </w:tcPr>
          <w:p w14:paraId="35108BC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56CE740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03.06.2024</w:t>
            </w:r>
          </w:p>
        </w:tc>
      </w:tr>
      <w:tr w:rsidR="003A31F4" w14:paraId="7162A12E" w14:textId="77777777">
        <w:trPr>
          <w:trHeight w:val="200"/>
        </w:trPr>
        <w:tc>
          <w:tcPr>
            <w:tcW w:w="3000" w:type="dxa"/>
            <w:tcBorders>
              <w:top w:val="single" w:sz="6" w:space="0" w:color="auto"/>
              <w:bottom w:val="single" w:sz="6" w:space="0" w:color="auto"/>
              <w:right w:val="single" w:sz="6" w:space="0" w:color="auto"/>
            </w:tcBorders>
          </w:tcPr>
          <w:p w14:paraId="017897C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0A63F3B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378919A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21A927A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3A31F4" w14:paraId="3A42555C" w14:textId="77777777">
        <w:trPr>
          <w:trHeight w:val="200"/>
        </w:trPr>
        <w:tc>
          <w:tcPr>
            <w:tcW w:w="3000" w:type="dxa"/>
            <w:tcBorders>
              <w:top w:val="single" w:sz="6" w:space="0" w:color="auto"/>
              <w:bottom w:val="single" w:sz="6" w:space="0" w:color="auto"/>
              <w:right w:val="single" w:sz="6" w:space="0" w:color="auto"/>
            </w:tcBorders>
          </w:tcPr>
          <w:p w14:paraId="6FCE636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5BC89D2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3A31F4" w14:paraId="099AF237" w14:textId="77777777">
        <w:trPr>
          <w:trHeight w:val="200"/>
        </w:trPr>
        <w:tc>
          <w:tcPr>
            <w:tcW w:w="10000" w:type="dxa"/>
            <w:gridSpan w:val="2"/>
            <w:tcBorders>
              <w:top w:val="single" w:sz="6" w:space="0" w:color="auto"/>
              <w:bottom w:val="single" w:sz="6" w:space="0" w:color="auto"/>
            </w:tcBorders>
          </w:tcPr>
          <w:p w14:paraId="1DD182F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3A31F4" w14:paraId="1F33B472" w14:textId="77777777">
        <w:trPr>
          <w:trHeight w:val="200"/>
        </w:trPr>
        <w:tc>
          <w:tcPr>
            <w:tcW w:w="10000" w:type="dxa"/>
            <w:gridSpan w:val="2"/>
            <w:tcBorders>
              <w:top w:val="single" w:sz="6" w:space="0" w:color="auto"/>
              <w:bottom w:val="single" w:sz="6" w:space="0" w:color="auto"/>
            </w:tcBorders>
          </w:tcPr>
          <w:p w14:paraId="184AD45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Розгляд звiту Наглядової ради за 2021 рiк, прийняття рiшення за наслiдками його розгляду та затвердження заходiв за результатами його розгляду.</w:t>
            </w:r>
          </w:p>
          <w:p w14:paraId="09C0D57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Затвердження результатiв фiнансово-господарської дiяльностi, рiчного звiту (рiчної фiнансової звiтностi) Товариства за 2021 рiк.</w:t>
            </w:r>
          </w:p>
          <w:p w14:paraId="45C9F12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Розподiл чистого прибутку 2021 року.</w:t>
            </w:r>
          </w:p>
          <w:p w14:paraId="6F34299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Розгляд звiту Наглядової ради за 2022 рiк, прийняття рiшення за наслiдками його розгляду та затвердження заходiв за результатами його розгляду.</w:t>
            </w:r>
          </w:p>
          <w:p w14:paraId="3F2DA02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Затвердження результатiв фiнансово-господарської дiяльностi, рiчного звiту (рiчної фiнансової звiтностi) Товариства за 2022 рiк.</w:t>
            </w:r>
          </w:p>
          <w:p w14:paraId="5466383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Розподiл (покриття) збиткiв 2022 року.</w:t>
            </w:r>
          </w:p>
          <w:p w14:paraId="708737F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Розгляд звiту Наглядової ради за 2023 рiк, прийняття рiшення за наслiдками його розгляду </w:t>
            </w:r>
            <w:r>
              <w:rPr>
                <w:rFonts w:ascii="Times New Roman CYR" w:hAnsi="Times New Roman CYR" w:cs="Times New Roman CYR"/>
                <w:sz w:val="24"/>
                <w:szCs w:val="24"/>
              </w:rPr>
              <w:lastRenderedPageBreak/>
              <w:t>та затвердження заходiв за результатами його розгляду.</w:t>
            </w:r>
          </w:p>
          <w:p w14:paraId="0E7C1D5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Затвердження результатiв фiнансово-господарської дiяльностi, рiчного звiту (рiчної фiнансової звiтностi) Товариства за 2023 рiк.</w:t>
            </w:r>
          </w:p>
          <w:p w14:paraId="4A7D3A4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Розподiл чистого прибутку 2023 року.</w:t>
            </w:r>
          </w:p>
          <w:p w14:paraId="4131F38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Прийняття рiшення про внесення змiн до Статуту Товариства.</w:t>
            </w:r>
          </w:p>
          <w:p w14:paraId="3457BF2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Внесення змiн до положень про Загальнi збори акцiонерiв, Наглядову раду Товариства.</w:t>
            </w:r>
          </w:p>
          <w:p w14:paraId="254C4D5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Прийняття рiшення про застосування Кодексу корпоративного управлiння.</w:t>
            </w:r>
          </w:p>
          <w:p w14:paraId="7B3F380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Прийняття рiшення про припинення повноважень членiв Наглядової ради.</w:t>
            </w:r>
          </w:p>
          <w:p w14:paraId="43562ED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Обрання членiв Наглядової ради.</w:t>
            </w:r>
          </w:p>
          <w:p w14:paraId="5C4F484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Затвердження умов цивiльно-правових договорiв (контрактiв), що укладатимуться з членами Наглядової ради. Обрання особи, яка уповноважується на пiдписання цивiльно-правових договорiв (контрактiв) з ними.</w:t>
            </w:r>
          </w:p>
          <w:p w14:paraId="68943CF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Прийнято вiдповiднi рiшення:</w:t>
            </w:r>
          </w:p>
          <w:p w14:paraId="19F35E3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w:t>
            </w:r>
          </w:p>
          <w:p w14:paraId="287159D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2021 рiк. Затвердити заходи за результатами його розгляду.</w:t>
            </w:r>
          </w:p>
          <w:p w14:paraId="1F8F5C80"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59DC6F7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2:</w:t>
            </w:r>
          </w:p>
          <w:p w14:paraId="78AD27A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2021 рiк (рiчну фiнансову звiтнiсть, складену за ПСБО) у складi Балансу, Звiту про фiнансовi результати.</w:t>
            </w:r>
          </w:p>
          <w:p w14:paraId="25D83D4B"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73B41C1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3:</w:t>
            </w:r>
          </w:p>
          <w:p w14:paraId="5FA79BB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Чистий прибуток в сумi 150,8 тис. грн., отриманий за результатами дiяльностi Товариства у 2021 роцi, не розподiляти.</w:t>
            </w:r>
          </w:p>
          <w:p w14:paraId="3C0E90C8"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15D50A7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4:</w:t>
            </w:r>
          </w:p>
          <w:p w14:paraId="28FE7D5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2022 рiк. Затвердити заходи за результатами його розгляду.</w:t>
            </w:r>
          </w:p>
          <w:p w14:paraId="461A9EB0"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06468EF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5:</w:t>
            </w:r>
          </w:p>
          <w:p w14:paraId="5BE883E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2022 рiк (рiчну фiнансову звiтнiсть, складену за ПСБО) у складi Балансу, Звiту про фiнансовi результати.</w:t>
            </w:r>
          </w:p>
          <w:p w14:paraId="021A439E"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44A0A51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6:</w:t>
            </w:r>
          </w:p>
          <w:p w14:paraId="61E95E8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Збитки в сумi 249,5 тис. грн., отриманi за результатами дiяльностi Товариства у 2022 роцi, не покривати.</w:t>
            </w:r>
          </w:p>
          <w:p w14:paraId="50DB9032"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1237A86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7:</w:t>
            </w:r>
          </w:p>
          <w:p w14:paraId="7C435F6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звiт Наглядової ради за 2023 рiк. Затвердити заходи за результатами його розгляду.</w:t>
            </w:r>
          </w:p>
          <w:p w14:paraId="3FAF441D"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41D4DCC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8:</w:t>
            </w:r>
          </w:p>
          <w:p w14:paraId="1E26D31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рiчний звiт Товариства за 2023 рiк (рiчну фiнансову звiтнiсть, складену за ПСБО) у складi Балансу, Звiту про фiнансовi результати.</w:t>
            </w:r>
          </w:p>
          <w:p w14:paraId="527D5C3E"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2E48A18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9:</w:t>
            </w:r>
          </w:p>
          <w:p w14:paraId="336953D8"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Чистий прибуток в сумi 184,4 тис. грн., отриманий за результатами дiяльностi Товариства у 2023 роцi, не розподiляти.</w:t>
            </w:r>
          </w:p>
          <w:p w14:paraId="6AC247DA"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3A4B73D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10:</w:t>
            </w:r>
          </w:p>
          <w:p w14:paraId="7BA83D1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Внести змiни до Статуту Товариства, виклавши його у новiй редакцiї. Затвердити нову редакцiю Статуту Товариства.</w:t>
            </w:r>
          </w:p>
          <w:p w14:paraId="003DC0A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Ковтун Оксанi Михайлiвнi (РНОКПП 3199215164) та секретарю загальних зборiв акцiонерiв Туцi Валерiю Михайловичу (РНОКПП 2254917091) пiдписати цей Статут Товариства у новiй редакцiї.</w:t>
            </w:r>
          </w:p>
          <w:p w14:paraId="5C1594C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Уповноважити Ковтун Оксану Михайлiвну (РНОКПП 3199215164) подати документи (з </w:t>
            </w:r>
            <w:r>
              <w:rPr>
                <w:rFonts w:ascii="Times New Roman CYR" w:hAnsi="Times New Roman CYR" w:cs="Times New Roman CYR"/>
                <w:sz w:val="24"/>
                <w:szCs w:val="24"/>
              </w:rPr>
              <w:lastRenderedPageBreak/>
              <w:t>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змiн до установчого документа юридичної особи - Статуту Товариства у новiй редакцiї.</w:t>
            </w:r>
          </w:p>
          <w:p w14:paraId="42F9474C"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70310EE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11:</w:t>
            </w:r>
          </w:p>
          <w:p w14:paraId="25152A5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змiни до внутрiшнiх положень Товариства, а саме: викласти у новiй редакцiї Положення про Загальнi збори акцiонерiв Товариства, Положення про Наглядову раду Товариства.</w:t>
            </w:r>
          </w:p>
          <w:p w14:paraId="3805A8C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Доручити головуючому та секретарю загальних зборiв акцiонерiв пiдписати цi внутрiшнi положення Товариства.</w:t>
            </w:r>
          </w:p>
          <w:p w14:paraId="4C282F49"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3CAAD35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12:</w:t>
            </w:r>
          </w:p>
          <w:p w14:paraId="0079B56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Застосовувати Кодекс корпоративного управлiння, затверджений рiшенням Нацiональної комiсiї з цiнних паперiв та фондового ринку вiд 12.03.2020 № 118.</w:t>
            </w:r>
          </w:p>
          <w:p w14:paraId="5831D8C2"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0B55733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13:</w:t>
            </w:r>
          </w:p>
          <w:p w14:paraId="68325AD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Припинити повноваження членiв Наглядової ради:</w:t>
            </w:r>
          </w:p>
          <w:p w14:paraId="6ED339E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Ковтун Оксана Михайлiвна - голова,</w:t>
            </w:r>
          </w:p>
          <w:p w14:paraId="38621AC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Тука Валерiй Михайлович.</w:t>
            </w:r>
          </w:p>
          <w:p w14:paraId="26AB2548"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0EC209D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 14:</w:t>
            </w:r>
          </w:p>
          <w:p w14:paraId="44FFFF9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обрати членiв Наглядової ради:</w:t>
            </w:r>
          </w:p>
          <w:p w14:paraId="2BFCAA6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Ковтун Оксана Михайлiвна</w:t>
            </w:r>
          </w:p>
          <w:p w14:paraId="17212E5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Тука Валерiй Михайлович</w:t>
            </w:r>
          </w:p>
          <w:p w14:paraId="6EFCB1E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Пiвень Христина Михайлiвна.</w:t>
            </w:r>
          </w:p>
          <w:p w14:paraId="6F41B804"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473D6E3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 питання 15:</w:t>
            </w:r>
          </w:p>
          <w:p w14:paraId="1AB9D1B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Затвердити умови цивiльно-правових договорiв (контрактiв), що укладатимуться з членами Наглядової ради (проекти договорiв (контрактiв) додаються). Уповноважити Директора Товариства пiдписати цивiльно-правовi договори (контракти) з членами Наглядової ради.</w:t>
            </w:r>
          </w:p>
          <w:p w14:paraId="65AFAAAE"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c>
      </w:tr>
      <w:tr w:rsidR="003A31F4" w14:paraId="241F5D75" w14:textId="77777777">
        <w:trPr>
          <w:trHeight w:val="200"/>
        </w:trPr>
        <w:tc>
          <w:tcPr>
            <w:tcW w:w="3000" w:type="dxa"/>
            <w:tcBorders>
              <w:top w:val="single" w:sz="6" w:space="0" w:color="auto"/>
              <w:bottom w:val="single" w:sz="6" w:space="0" w:color="auto"/>
              <w:right w:val="single" w:sz="6" w:space="0" w:color="auto"/>
            </w:tcBorders>
          </w:tcPr>
          <w:p w14:paraId="1D9E4E1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5D265F3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https://atp17462.pat.ua/documents/informaciya-dlya-akcioneriv-ta-steikholderiv?doc=105759</w:t>
            </w:r>
          </w:p>
        </w:tc>
      </w:tr>
    </w:tbl>
    <w:p w14:paraId="625105E1"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595B614D"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21B0BBA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141B2EF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3A31F4" w14:paraId="5597C116"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71E4750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46B084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792876C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060E5D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405D47C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3A31F4" w14:paraId="05CD5B45" w14:textId="77777777">
        <w:trPr>
          <w:trHeight w:val="200"/>
        </w:trPr>
        <w:tc>
          <w:tcPr>
            <w:tcW w:w="3000" w:type="dxa"/>
            <w:vMerge/>
            <w:tcBorders>
              <w:top w:val="single" w:sz="6" w:space="0" w:color="auto"/>
              <w:bottom w:val="single" w:sz="6" w:space="0" w:color="auto"/>
              <w:right w:val="single" w:sz="6" w:space="0" w:color="auto"/>
            </w:tcBorders>
            <w:vAlign w:val="center"/>
          </w:tcPr>
          <w:p w14:paraId="39D74561"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28D72A8"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7745765"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54998A8"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13722C2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E14230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0590244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3A31F4" w14:paraId="0D0974A3" w14:textId="77777777">
        <w:trPr>
          <w:trHeight w:val="200"/>
        </w:trPr>
        <w:tc>
          <w:tcPr>
            <w:tcW w:w="3000" w:type="dxa"/>
            <w:tcBorders>
              <w:top w:val="single" w:sz="6" w:space="0" w:color="auto"/>
              <w:bottom w:val="single" w:sz="6" w:space="0" w:color="auto"/>
              <w:right w:val="single" w:sz="6" w:space="0" w:color="auto"/>
            </w:tcBorders>
          </w:tcPr>
          <w:p w14:paraId="3233098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Ковтун Оксана Михайлiвна (з 01.01.2024 по 31.12.2024)</w:t>
            </w:r>
          </w:p>
        </w:tc>
        <w:tc>
          <w:tcPr>
            <w:tcW w:w="1150" w:type="dxa"/>
            <w:tcBorders>
              <w:top w:val="single" w:sz="6" w:space="0" w:color="auto"/>
              <w:left w:val="single" w:sz="6" w:space="0" w:color="auto"/>
              <w:bottom w:val="single" w:sz="6" w:space="0" w:color="auto"/>
              <w:right w:val="single" w:sz="6" w:space="0" w:color="auto"/>
            </w:tcBorders>
          </w:tcPr>
          <w:p w14:paraId="6B0096D7"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0A7B569"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CE7480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1FC1ED16"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DB12A99"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0BC25F8"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7F01C5DD" w14:textId="77777777">
        <w:trPr>
          <w:trHeight w:val="200"/>
        </w:trPr>
        <w:tc>
          <w:tcPr>
            <w:tcW w:w="3000" w:type="dxa"/>
            <w:tcBorders>
              <w:top w:val="single" w:sz="6" w:space="0" w:color="auto"/>
              <w:bottom w:val="single" w:sz="6" w:space="0" w:color="auto"/>
              <w:right w:val="single" w:sz="6" w:space="0" w:color="auto"/>
            </w:tcBorders>
          </w:tcPr>
          <w:p w14:paraId="3ECC470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Тука Валерiй Михайлович (з 01.01.2024 по 31.12.2024)</w:t>
            </w:r>
          </w:p>
        </w:tc>
        <w:tc>
          <w:tcPr>
            <w:tcW w:w="1150" w:type="dxa"/>
            <w:tcBorders>
              <w:top w:val="single" w:sz="6" w:space="0" w:color="auto"/>
              <w:left w:val="single" w:sz="6" w:space="0" w:color="auto"/>
              <w:bottom w:val="single" w:sz="6" w:space="0" w:color="auto"/>
              <w:right w:val="single" w:sz="6" w:space="0" w:color="auto"/>
            </w:tcBorders>
          </w:tcPr>
          <w:p w14:paraId="3DCD27F7"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282FB76"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5F59157"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8D5AEA4"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899BA0B"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C832A7C"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15E795F1" w14:textId="77777777">
        <w:trPr>
          <w:trHeight w:val="200"/>
        </w:trPr>
        <w:tc>
          <w:tcPr>
            <w:tcW w:w="3000" w:type="dxa"/>
            <w:tcBorders>
              <w:top w:val="single" w:sz="6" w:space="0" w:color="auto"/>
              <w:bottom w:val="single" w:sz="6" w:space="0" w:color="auto"/>
              <w:right w:val="single" w:sz="6" w:space="0" w:color="auto"/>
            </w:tcBorders>
          </w:tcPr>
          <w:p w14:paraId="0210A20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Пiвень Христина Михайлiвна (з 07.06.2024 по 31.12.2024)</w:t>
            </w:r>
          </w:p>
        </w:tc>
        <w:tc>
          <w:tcPr>
            <w:tcW w:w="1150" w:type="dxa"/>
            <w:tcBorders>
              <w:top w:val="single" w:sz="6" w:space="0" w:color="auto"/>
              <w:left w:val="single" w:sz="6" w:space="0" w:color="auto"/>
              <w:bottom w:val="single" w:sz="6" w:space="0" w:color="auto"/>
              <w:right w:val="single" w:sz="6" w:space="0" w:color="auto"/>
            </w:tcBorders>
          </w:tcPr>
          <w:p w14:paraId="5323B76F"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C410A93"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63F6D71"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A5638D4"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8CF005E"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84E10CE"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bl>
    <w:p w14:paraId="706FEFA0"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1148CC5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3A31F4" w14:paraId="6AEB9F62" w14:textId="77777777">
        <w:trPr>
          <w:trHeight w:val="200"/>
        </w:trPr>
        <w:tc>
          <w:tcPr>
            <w:tcW w:w="2000" w:type="dxa"/>
            <w:tcBorders>
              <w:top w:val="single" w:sz="6" w:space="0" w:color="auto"/>
              <w:bottom w:val="single" w:sz="6" w:space="0" w:color="auto"/>
              <w:right w:val="single" w:sz="6" w:space="0" w:color="auto"/>
            </w:tcBorders>
          </w:tcPr>
          <w:p w14:paraId="30D4830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Кількість </w:t>
            </w:r>
            <w:r>
              <w:rPr>
                <w:rFonts w:ascii="Times New Roman CYR" w:hAnsi="Times New Roman CYR" w:cs="Times New Roman CYR"/>
                <w:sz w:val="24"/>
                <w:szCs w:val="24"/>
              </w:rPr>
              <w:lastRenderedPageBreak/>
              <w:t>засідань ради у звітному періоді:</w:t>
            </w:r>
          </w:p>
        </w:tc>
        <w:tc>
          <w:tcPr>
            <w:tcW w:w="8000" w:type="dxa"/>
            <w:tcBorders>
              <w:top w:val="single" w:sz="6" w:space="0" w:color="auto"/>
              <w:left w:val="single" w:sz="6" w:space="0" w:color="auto"/>
              <w:bottom w:val="single" w:sz="6" w:space="0" w:color="auto"/>
            </w:tcBorders>
          </w:tcPr>
          <w:p w14:paraId="63B326F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7</w:t>
            </w:r>
          </w:p>
        </w:tc>
      </w:tr>
      <w:tr w:rsidR="003A31F4" w14:paraId="70261953" w14:textId="77777777">
        <w:trPr>
          <w:trHeight w:val="200"/>
        </w:trPr>
        <w:tc>
          <w:tcPr>
            <w:tcW w:w="2000" w:type="dxa"/>
            <w:tcBorders>
              <w:top w:val="single" w:sz="6" w:space="0" w:color="auto"/>
              <w:bottom w:val="single" w:sz="6" w:space="0" w:color="auto"/>
              <w:right w:val="single" w:sz="6" w:space="0" w:color="auto"/>
            </w:tcBorders>
          </w:tcPr>
          <w:p w14:paraId="6C4E6CE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17B404B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3A31F4" w14:paraId="4012F00D" w14:textId="77777777">
        <w:trPr>
          <w:trHeight w:val="200"/>
        </w:trPr>
        <w:tc>
          <w:tcPr>
            <w:tcW w:w="2000" w:type="dxa"/>
            <w:tcBorders>
              <w:top w:val="single" w:sz="6" w:space="0" w:color="auto"/>
              <w:bottom w:val="single" w:sz="6" w:space="0" w:color="auto"/>
              <w:right w:val="single" w:sz="6" w:space="0" w:color="auto"/>
            </w:tcBorders>
          </w:tcPr>
          <w:p w14:paraId="00A6897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0FF4DEC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3A31F4" w14:paraId="774018E6" w14:textId="77777777">
        <w:trPr>
          <w:trHeight w:val="200"/>
        </w:trPr>
        <w:tc>
          <w:tcPr>
            <w:tcW w:w="2000" w:type="dxa"/>
            <w:tcBorders>
              <w:top w:val="single" w:sz="6" w:space="0" w:color="auto"/>
              <w:bottom w:val="single" w:sz="6" w:space="0" w:color="auto"/>
              <w:right w:val="single" w:sz="6" w:space="0" w:color="auto"/>
            </w:tcBorders>
          </w:tcPr>
          <w:p w14:paraId="319008D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7DAEECE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09.01.2024</w:t>
            </w:r>
          </w:p>
          <w:p w14:paraId="3AC23AF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 Про реалiзацiю та зняття з облiку рухомого складу ПрАТ "ЧАТП 17462".</w:t>
            </w:r>
          </w:p>
          <w:p w14:paraId="485E1896"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5CE2051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29 квiтня 2024 року</w:t>
            </w:r>
          </w:p>
          <w:p w14:paraId="65E9171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 скликання рiчних загальних зборiв акцiонерiв Товариства i проведення їх шляхом опитування (дистанцiйнi загальнi збори).</w:t>
            </w:r>
          </w:p>
          <w:p w14:paraId="3A27DD3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Визначення дати складення перелiку акцiонерiв, якi мають бути повiдомленi про проведення загальних зборiв акцiонерiв та дати складення перелiку акцiонерiв, якi мають право на участь у загальних зборах акцiонерiв.</w:t>
            </w:r>
          </w:p>
          <w:p w14:paraId="265E7D9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Визначення головуючого та секретаря загальних зборiв акцiонерiв.</w:t>
            </w:r>
          </w:p>
          <w:p w14:paraId="1204F84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Затвердження проекту порядку денного загальних зборiв акцiонерiв.</w:t>
            </w:r>
          </w:p>
          <w:p w14:paraId="63B671C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Затвердження проектiв рiшень з кожного питання, включеного до проекту порядку денного загальних зборiв акцiонерiв.</w:t>
            </w:r>
          </w:p>
          <w:p w14:paraId="69377D9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Затвердження повiдомлення про проведення загальних зборiв акцiонерiв.</w:t>
            </w:r>
          </w:p>
          <w:p w14:paraId="10D8E5D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Визначення особи, яка уповноважена взаємодiяти з Центральним депозитарiєм при проведеннi загальних зборiв акцiонерiв.</w:t>
            </w:r>
          </w:p>
          <w:p w14:paraId="6BF62B7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Визначення персонального складу реєстрацiйної комiсiї загальних зборiв акцiонерiв.</w:t>
            </w:r>
          </w:p>
          <w:p w14:paraId="5DEF5810"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Визначення персонального складу лiчильної комiсiї загальних зборiв акцiонерiв</w:t>
            </w:r>
          </w:p>
          <w:p w14:paraId="42124F2E"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Крiм того, було затверджено порядок денний зборiв, проєкти рiшень до порядку денного, бюлетенi для голосування на загальних зборах акцiонерiв та бюлетенi для кумулятивного голосування.</w:t>
            </w:r>
          </w:p>
          <w:p w14:paraId="53746AB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07.06.2024 - обрано голову наглядової ради</w:t>
            </w:r>
          </w:p>
          <w:p w14:paraId="342F6BA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Затвердження звiту директора про фiнансово-господарську дiяльнiсть Товариства за I пiврiччя 2024 року та 9 мiсяцiв 2024 року та затвердження заходiв за результатами його розгляду</w:t>
            </w:r>
          </w:p>
          <w:p w14:paraId="1A42298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tc>
      </w:tr>
    </w:tbl>
    <w:p w14:paraId="71082F3B"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6208D80D"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0855610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колегiальним органом, що здiйснює захист прав акцiонерiв Товариства i в межах компетенцiї, визначеної Статутом Товариства та Законом України "Про акцiонернi товариства", здiйснює управлiння Товариством, а також контролює та регулює дiяльнiсть Виконавчого органу Товариства. За звiтний перiод Наглядова рада Товариства виконувала повноваження в межах компетенцiї, визначеної Статутом Товариства, Положенням про Наглядову Раду, рiшеннями Загальних зборiв акцiонерiв Товариства, керуючись вимогами чинного законодавства України. Кiлькiсний склад Наглядової ради Товариства згiдно статуту  становить 3 особи. Наглядова рада вiдповiдає потребам товариства. Навички та досвiд членiв Наглядової ради є достатнiми для забезпечення належної дiяльностi Наглядової ради.  До складу наглядової ради товариства входять: - Ковтун Оксана Михайлiвна - голова наглядової ради,Тука Валерiй Михайлович та Пiвень Хрнистина Михайлiвна - члени наглядової ради. Ковтун Оксана Михайлiвна  та Тука Валерiй Михайлович  обранi на посади як акцiонери, Пiвень Хрнистина Михайлiвна - обрана на посаду як представник акцiонера Пiвень Наталiї Iванiвни, що володiє 75,744% акцiй емiтента .</w:t>
      </w:r>
    </w:p>
    <w:p w14:paraId="4E7868D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C5AE06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протягом 2024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w:t>
      </w:r>
      <w:r>
        <w:rPr>
          <w:rFonts w:ascii="Times New Roman CYR" w:hAnsi="Times New Roman CYR" w:cs="Times New Roman CYR"/>
          <w:sz w:val="24"/>
          <w:szCs w:val="24"/>
        </w:rPr>
        <w:lastRenderedPageBreak/>
        <w:t>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Колективна придатнiсть наглядової ради вiдповiдає складностi, обсягам, видам, характеру здiйснюваної Товариством дiяльностi.</w:t>
      </w:r>
    </w:p>
    <w:p w14:paraId="455F1F7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D46E87A"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54517EC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578F527"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Члени наглядової ради не обiймають керiвних посад на iнших пiдприємствах. Iнша дiяльнiсть (нi оплачувана, нi безоплатна) в будь-яких iнших пiдприємствах, установах, органiзацiях не здiйснюється. Члени наглядової ради працюють в товариствi i отримують заробiтну плату  згiдно штатного розпису.</w:t>
      </w:r>
    </w:p>
    <w:p w14:paraId="1C61ABBE"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6A0651F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 </w:t>
      </w:r>
    </w:p>
    <w:p w14:paraId="0F82740E"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AAAE6F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досвiд роботи всiх членiв наглядової ради повнiстю охоплюють сферу дiяльностi Товариства.  </w:t>
      </w:r>
    </w:p>
    <w:p w14:paraId="296BA68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1E0CBEF"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14:paraId="47FC5475"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640F50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не входять незалежнi члени.  Члени наглядової ради не знаходяться пiд будь-яким впливом акцiонерiв та/або виконавчого органу Товариства та/або iнших осiб при прийняттi рiшення на засiданнях наглядової ради i є незалежними у своїх судженнях.</w:t>
      </w:r>
    </w:p>
    <w:p w14:paraId="7504F64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A697289"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A5BE32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22588B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04FB780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E38755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 фiнансово-господарської дiяльностi.</w:t>
      </w:r>
    </w:p>
    <w:p w14:paraId="16F976ED"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B54150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63B85AF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32871F2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року дiяльнiсть наглядової ради забезпечила виконання поставлених цiлей товариства. Цiлi </w:t>
      </w:r>
      <w:r>
        <w:rPr>
          <w:rFonts w:ascii="Times New Roman CYR" w:hAnsi="Times New Roman CYR" w:cs="Times New Roman CYR"/>
          <w:sz w:val="24"/>
          <w:szCs w:val="24"/>
        </w:rPr>
        <w:lastRenderedPageBreak/>
        <w:t xml:space="preserve">Наглядової ради досягаються шляхом прийняття вiдповiдних рiшень на засiданнях та здiйснення контролю за їх виконанням.  Здiйснювався контроль за дiяльнiстю виконавчого органу, узгодженi напрямки дiяльностi товариства, перелiк видiв дiяльностi, що здiйснює товариство.  Вiдбувається регулярний оперативний обмiн iнформацiєю щодо дiяльностi товариства. </w:t>
      </w:r>
    </w:p>
    <w:p w14:paraId="04C22DED"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868970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4F765DF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AFF29E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членами i головою наглядової ради та Товариством укладено цивiльно-правовi договори, якими визначено порядок роботи, права та обов'язки сторiн, вiдповiдальнiсть членiв та голови наглядової ради. Виконання обов'язкiв членiв та голови наглядової ради здiйснюється на безоплатнiй основi. Дiяльнiсть Наглядової ради полягає в прийняттi вiдповiдних рiшень на засiданнях та здiйснення контролю за їх виконанням. Засiдання наглядової ради в 2024 роцi проводились систематично, по мiрi необхiдностi, але не рiдше 1 разу на квартал. Голову наглядової ради було обрано  з числа членiв наглядової ради, якi були обранi на  загальних зборах акцiонерiв на засiданнi наглядової ради. Члени наглядової ради перебувають у постiйному звязку з головою наглядової ради.</w:t>
      </w:r>
    </w:p>
    <w:p w14:paraId="79F6D7E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DC5D57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ключовi питання приймаються на засiданнях наглядової ради. У 2024 роцi наглядовою радою Товариства було проведено 7 засiдань, що проводилися шляхом безпосереднього збору членiв наглядової ради в одному мiсцi, з присутнiстю всiх членiв Наглядової ради, на яких вирiшувалися питання, що стосуються дiяльностi Товариства. </w:t>
      </w:r>
    </w:p>
    <w:p w14:paraId="799A3B1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2CDB03C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ходi проведення засiдань наглядової ради приймаються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Вiдповiдно до ст.75 Закону України "Про акцiонернi товариства" засiдання наглядової ради, що проводились в 2024 роцi, були правомочними. З текстом протоколiв засiдань Наглядової ради та рiшеннями, що були прийнятi на цих засiданнях акцiонери можуть ознайомитись у передбаченому статутом Товариства порядку.  Робота Наглядової ради Товариства в 2024 роцi була задовiльною та такою, що вiдповiдає метi та напрямам дiяльностi Товариства i положенням його установчих документiв. Рiшення, прийнятi Наглядовою радою в звiтному перiодi не мали негативного впливу  на дiяльнiсть Товариства та сприяли досягненню цiлей Товариства.</w:t>
      </w:r>
    </w:p>
    <w:p w14:paraId="692BE7BD"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4663BB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10CBCB4"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10B0499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3A31F4" w14:paraId="0B11F252" w14:textId="77777777">
        <w:trPr>
          <w:trHeight w:val="200"/>
        </w:trPr>
        <w:tc>
          <w:tcPr>
            <w:tcW w:w="3500" w:type="dxa"/>
            <w:tcBorders>
              <w:top w:val="single" w:sz="6" w:space="0" w:color="auto"/>
              <w:bottom w:val="single" w:sz="6" w:space="0" w:color="auto"/>
              <w:right w:val="single" w:sz="6" w:space="0" w:color="auto"/>
            </w:tcBorders>
          </w:tcPr>
          <w:p w14:paraId="5603030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4C98556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Пiвень Михайло Олексiйович (з 01.01.2024 по 01.12.2024)</w:t>
            </w:r>
          </w:p>
        </w:tc>
      </w:tr>
      <w:tr w:rsidR="003A31F4" w14:paraId="48D91C46" w14:textId="77777777">
        <w:trPr>
          <w:trHeight w:val="200"/>
        </w:trPr>
        <w:tc>
          <w:tcPr>
            <w:tcW w:w="3500" w:type="dxa"/>
            <w:tcBorders>
              <w:top w:val="single" w:sz="6" w:space="0" w:color="auto"/>
              <w:bottom w:val="single" w:sz="6" w:space="0" w:color="auto"/>
              <w:right w:val="single" w:sz="6" w:space="0" w:color="auto"/>
            </w:tcBorders>
          </w:tcPr>
          <w:p w14:paraId="4A89DE59"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623DCC4"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c>
      </w:tr>
      <w:tr w:rsidR="003A31F4" w14:paraId="718BE517" w14:textId="77777777">
        <w:trPr>
          <w:trHeight w:val="200"/>
        </w:trPr>
        <w:tc>
          <w:tcPr>
            <w:tcW w:w="3500" w:type="dxa"/>
            <w:tcBorders>
              <w:top w:val="single" w:sz="6" w:space="0" w:color="auto"/>
              <w:bottom w:val="single" w:sz="6" w:space="0" w:color="auto"/>
              <w:right w:val="single" w:sz="6" w:space="0" w:color="auto"/>
            </w:tcBorders>
          </w:tcPr>
          <w:p w14:paraId="4C1E97C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CB25C4D"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c>
      </w:tr>
      <w:tr w:rsidR="003A31F4" w14:paraId="796183FD" w14:textId="77777777">
        <w:trPr>
          <w:trHeight w:val="200"/>
        </w:trPr>
        <w:tc>
          <w:tcPr>
            <w:tcW w:w="3500" w:type="dxa"/>
            <w:tcBorders>
              <w:top w:val="single" w:sz="6" w:space="0" w:color="auto"/>
              <w:bottom w:val="single" w:sz="6" w:space="0" w:color="auto"/>
              <w:right w:val="single" w:sz="6" w:space="0" w:color="auto"/>
            </w:tcBorders>
          </w:tcPr>
          <w:p w14:paraId="1EE08B8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2754C04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w:t>
            </w:r>
            <w:r>
              <w:rPr>
                <w:rFonts w:ascii="Times New Roman CYR" w:hAnsi="Times New Roman CYR" w:cs="Times New Roman CYR"/>
              </w:rPr>
              <w:lastRenderedPageBreak/>
              <w:t>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3A31F4" w14:paraId="2AAD0E09" w14:textId="77777777">
        <w:trPr>
          <w:trHeight w:val="200"/>
        </w:trPr>
        <w:tc>
          <w:tcPr>
            <w:tcW w:w="3500" w:type="dxa"/>
            <w:tcBorders>
              <w:top w:val="single" w:sz="6" w:space="0" w:color="auto"/>
              <w:bottom w:val="single" w:sz="6" w:space="0" w:color="auto"/>
              <w:right w:val="single" w:sz="6" w:space="0" w:color="auto"/>
            </w:tcBorders>
          </w:tcPr>
          <w:p w14:paraId="2D11681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0FD2F27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вiдсутнiй</w:t>
            </w:r>
          </w:p>
        </w:tc>
      </w:tr>
      <w:tr w:rsidR="003A31F4" w14:paraId="214D5579" w14:textId="77777777">
        <w:trPr>
          <w:trHeight w:val="200"/>
        </w:trPr>
        <w:tc>
          <w:tcPr>
            <w:tcW w:w="3500" w:type="dxa"/>
            <w:tcBorders>
              <w:top w:val="single" w:sz="6" w:space="0" w:color="auto"/>
              <w:bottom w:val="single" w:sz="6" w:space="0" w:color="auto"/>
              <w:right w:val="single" w:sz="6" w:space="0" w:color="auto"/>
            </w:tcBorders>
          </w:tcPr>
          <w:p w14:paraId="4C002F5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E24B555"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c>
      </w:tr>
      <w:tr w:rsidR="003A31F4" w14:paraId="72EE4C1C" w14:textId="77777777">
        <w:trPr>
          <w:trHeight w:val="200"/>
        </w:trPr>
        <w:tc>
          <w:tcPr>
            <w:tcW w:w="3500" w:type="dxa"/>
            <w:tcBorders>
              <w:top w:val="single" w:sz="6" w:space="0" w:color="auto"/>
              <w:bottom w:val="single" w:sz="6" w:space="0" w:color="auto"/>
              <w:right w:val="single" w:sz="6" w:space="0" w:color="auto"/>
            </w:tcBorders>
          </w:tcPr>
          <w:p w14:paraId="2ED4C36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3358DBA0"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c>
      </w:tr>
      <w:tr w:rsidR="003A31F4" w14:paraId="09D27474" w14:textId="77777777">
        <w:trPr>
          <w:trHeight w:val="200"/>
        </w:trPr>
        <w:tc>
          <w:tcPr>
            <w:tcW w:w="3500" w:type="dxa"/>
            <w:tcBorders>
              <w:top w:val="single" w:sz="6" w:space="0" w:color="auto"/>
              <w:bottom w:val="single" w:sz="6" w:space="0" w:color="auto"/>
              <w:right w:val="single" w:sz="6" w:space="0" w:color="auto"/>
            </w:tcBorders>
          </w:tcPr>
          <w:p w14:paraId="3AEAB6D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5975733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tc>
      </w:tr>
      <w:tr w:rsidR="003A31F4" w14:paraId="36BE4AA1" w14:textId="77777777">
        <w:trPr>
          <w:trHeight w:val="200"/>
        </w:trPr>
        <w:tc>
          <w:tcPr>
            <w:tcW w:w="3500" w:type="dxa"/>
            <w:tcBorders>
              <w:top w:val="single" w:sz="6" w:space="0" w:color="auto"/>
              <w:bottom w:val="single" w:sz="6" w:space="0" w:color="auto"/>
              <w:right w:val="single" w:sz="6" w:space="0" w:color="auto"/>
            </w:tcBorders>
          </w:tcPr>
          <w:p w14:paraId="69CA4DB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1113916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iнша особа не виконувала обов'язки керiвника</w:t>
            </w:r>
          </w:p>
        </w:tc>
      </w:tr>
      <w:tr w:rsidR="003A31F4" w14:paraId="62555F34" w14:textId="77777777">
        <w:trPr>
          <w:trHeight w:val="200"/>
        </w:trPr>
        <w:tc>
          <w:tcPr>
            <w:tcW w:w="3500" w:type="dxa"/>
            <w:tcBorders>
              <w:top w:val="single" w:sz="6" w:space="0" w:color="auto"/>
              <w:bottom w:val="single" w:sz="6" w:space="0" w:color="auto"/>
              <w:right w:val="single" w:sz="6" w:space="0" w:color="auto"/>
            </w:tcBorders>
          </w:tcPr>
          <w:p w14:paraId="3D41C20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1EBD6195"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c>
      </w:tr>
      <w:tr w:rsidR="003A31F4" w14:paraId="4204E29C" w14:textId="77777777">
        <w:trPr>
          <w:trHeight w:val="200"/>
        </w:trPr>
        <w:tc>
          <w:tcPr>
            <w:tcW w:w="3500" w:type="dxa"/>
            <w:tcBorders>
              <w:top w:val="single" w:sz="6" w:space="0" w:color="auto"/>
              <w:bottom w:val="single" w:sz="6" w:space="0" w:color="auto"/>
              <w:right w:val="single" w:sz="6" w:space="0" w:color="auto"/>
            </w:tcBorders>
          </w:tcPr>
          <w:p w14:paraId="0032321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20B7B0C3"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c>
      </w:tr>
    </w:tbl>
    <w:p w14:paraId="5076649F"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68FEFB74" w14:textId="77777777" w:rsidR="003A31F4" w:rsidRDefault="00F460F1">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19018D3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Пiвень Михайло Олексiйович, обраний (переобраний на посаду згiдно рiшення Наглядової ради вiд 26.01.2023 року на наступний термiн. </w:t>
      </w:r>
    </w:p>
    <w:p w14:paraId="6B9395C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7E4E2FC"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14:paraId="42E4975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568DD9FD"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1AF0976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AED11C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Обiймає посаду директора КОРПОРАЦIЯ "ПРОУН"  (смт. Короп , вид дiяльностi 68.20 Надання в оренду й експлуатацiю власного чи орендованого нерухомого майна) та ПРИВАТНЕ ПIДПРИЄМСТВО "ПРОУН" (Вид дiяльностi 47.59 Роздрiбна торгiвля меблями, освiтлювальним приладдям та iншими товарами для дому в спецiалiзованих магазинах), де отримує заробiтну плату згiдно штатного розпису (не надано згоди на розголошення її розмiру).  На посадi директора Товариства отримує заробiтну плату згiдно штатного розпису (не надано згоди на розголошення її розмiру). </w:t>
      </w:r>
    </w:p>
    <w:p w14:paraId="13CEC99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F1893B2"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w:t>
      </w:r>
      <w:r>
        <w:rPr>
          <w:rFonts w:ascii="Times New Roman CYR" w:hAnsi="Times New Roman CYR" w:cs="Times New Roman CYR"/>
          <w:sz w:val="24"/>
          <w:szCs w:val="24"/>
        </w:rPr>
        <w:lastRenderedPageBreak/>
        <w:t>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6CE71ECE"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7995AA8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w:t>
      </w:r>
    </w:p>
    <w:p w14:paraId="7DBB502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15FF166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760A46D9"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sz w:val="24"/>
          <w:szCs w:val="24"/>
        </w:rPr>
      </w:pPr>
    </w:p>
    <w:p w14:paraId="034CFB3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директора протягом 2024 року зумовила збереження товариства, колективу товариства в непростих умовах воєнного стану. Непростi умови, в яких доводиться iснувати Товариству, не сприяють  успiшнiй дiяльностi Товариства. В звiтному перiодi Товариством отримано збиток 386 тис. грн. Але дiяльнiсть директора була направлена на мiнiмiзацiю негативного впливу складних економiчних та полiтичних умов, в яких доводиться працювати товариству. Не зважаючи на докладенi зусилля виконавчого органу дiяльнiсть Товариства була збитковою. При стабiлiзацiї ситуацiї в країнi, можливо, Товариство зможе досягти беззбитковостi.</w:t>
      </w:r>
    </w:p>
    <w:p w14:paraId="3B4DC3D8" w14:textId="77777777" w:rsidR="00BD6D27" w:rsidRDefault="00BD6D27">
      <w:pPr>
        <w:widowControl w:val="0"/>
        <w:autoSpaceDE w:val="0"/>
        <w:autoSpaceDN w:val="0"/>
        <w:adjustRightInd w:val="0"/>
        <w:spacing w:after="0" w:line="240" w:lineRule="auto"/>
        <w:rPr>
          <w:rFonts w:ascii="Times New Roman CYR" w:hAnsi="Times New Roman CYR" w:cs="Times New Roman CYR"/>
          <w:sz w:val="24"/>
          <w:szCs w:val="24"/>
        </w:rPr>
      </w:pPr>
    </w:p>
    <w:p w14:paraId="315F1A07" w14:textId="77777777" w:rsidR="00BD6D27" w:rsidRDefault="00BD6D27">
      <w:pPr>
        <w:widowControl w:val="0"/>
        <w:autoSpaceDE w:val="0"/>
        <w:autoSpaceDN w:val="0"/>
        <w:adjustRightInd w:val="0"/>
        <w:spacing w:after="0" w:line="240" w:lineRule="auto"/>
        <w:rPr>
          <w:rFonts w:ascii="Times New Roman CYR" w:hAnsi="Times New Roman CYR" w:cs="Times New Roman CYR"/>
          <w:sz w:val="24"/>
          <w:szCs w:val="24"/>
        </w:rPr>
      </w:pPr>
    </w:p>
    <w:p w14:paraId="28763FE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3A31F4" w14:paraId="4FD51335" w14:textId="77777777">
        <w:trPr>
          <w:trHeight w:val="200"/>
        </w:trPr>
        <w:tc>
          <w:tcPr>
            <w:tcW w:w="3500" w:type="dxa"/>
            <w:tcBorders>
              <w:top w:val="single" w:sz="6" w:space="0" w:color="auto"/>
              <w:bottom w:val="single" w:sz="6" w:space="0" w:color="auto"/>
              <w:right w:val="single" w:sz="6" w:space="0" w:color="auto"/>
            </w:tcBorders>
          </w:tcPr>
          <w:p w14:paraId="5B7D839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14:paraId="792D099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3A31F4" w14:paraId="00E04134" w14:textId="77777777">
        <w:trPr>
          <w:trHeight w:val="200"/>
        </w:trPr>
        <w:tc>
          <w:tcPr>
            <w:tcW w:w="3500" w:type="dxa"/>
            <w:tcBorders>
              <w:top w:val="single" w:sz="6" w:space="0" w:color="auto"/>
              <w:bottom w:val="single" w:sz="6" w:space="0" w:color="auto"/>
              <w:right w:val="single" w:sz="6" w:space="0" w:color="auto"/>
            </w:tcBorders>
          </w:tcPr>
          <w:p w14:paraId="3C4ECB1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500" w:type="dxa"/>
            <w:tcBorders>
              <w:top w:val="single" w:sz="6" w:space="0" w:color="auto"/>
              <w:left w:val="single" w:sz="6" w:space="0" w:color="auto"/>
              <w:bottom w:val="single" w:sz="6" w:space="0" w:color="auto"/>
            </w:tcBorders>
          </w:tcPr>
          <w:p w14:paraId="35D32932"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3A31F4" w14:paraId="1C533B6B" w14:textId="77777777">
        <w:trPr>
          <w:trHeight w:val="200"/>
        </w:trPr>
        <w:tc>
          <w:tcPr>
            <w:tcW w:w="3500" w:type="dxa"/>
            <w:tcBorders>
              <w:top w:val="single" w:sz="6" w:space="0" w:color="auto"/>
              <w:bottom w:val="single" w:sz="6" w:space="0" w:color="auto"/>
              <w:right w:val="single" w:sz="6" w:space="0" w:color="auto"/>
            </w:tcBorders>
          </w:tcPr>
          <w:p w14:paraId="363219C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14:paraId="3B14598A"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16BBCB7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3D786C6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контрольнi процедури пiд час своєї дiяльностi;</w:t>
            </w:r>
          </w:p>
          <w:p w14:paraId="4FE316F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контролюють ризики, притаманнi їх дiяльностi;</w:t>
            </w:r>
          </w:p>
          <w:p w14:paraId="55F4C50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здiйснюють монiторинг щодо операцiй та процесiв, якi притаманнi їх дiяльностi.</w:t>
            </w:r>
          </w:p>
          <w:p w14:paraId="2A3708A4"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tc>
      </w:tr>
      <w:tr w:rsidR="003A31F4" w14:paraId="7149C854" w14:textId="77777777">
        <w:trPr>
          <w:trHeight w:val="200"/>
        </w:trPr>
        <w:tc>
          <w:tcPr>
            <w:tcW w:w="3500" w:type="dxa"/>
            <w:tcBorders>
              <w:top w:val="single" w:sz="6" w:space="0" w:color="auto"/>
              <w:bottom w:val="single" w:sz="6" w:space="0" w:color="auto"/>
              <w:right w:val="single" w:sz="6" w:space="0" w:color="auto"/>
            </w:tcBorders>
          </w:tcPr>
          <w:p w14:paraId="401B486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14:paraId="71B614D3"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вiдсутнi</w:t>
            </w:r>
          </w:p>
        </w:tc>
      </w:tr>
      <w:tr w:rsidR="003A31F4" w14:paraId="631D23DC" w14:textId="77777777">
        <w:trPr>
          <w:trHeight w:val="200"/>
        </w:trPr>
        <w:tc>
          <w:tcPr>
            <w:tcW w:w="3500" w:type="dxa"/>
            <w:tcBorders>
              <w:top w:val="single" w:sz="6" w:space="0" w:color="auto"/>
              <w:bottom w:val="single" w:sz="6" w:space="0" w:color="auto"/>
              <w:right w:val="single" w:sz="6" w:space="0" w:color="auto"/>
            </w:tcBorders>
          </w:tcPr>
          <w:p w14:paraId="36972B16"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14:paraId="605CCC7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вiдсутнi</w:t>
            </w:r>
          </w:p>
        </w:tc>
      </w:tr>
      <w:tr w:rsidR="003A31F4" w14:paraId="40788361" w14:textId="77777777">
        <w:trPr>
          <w:trHeight w:val="200"/>
        </w:trPr>
        <w:tc>
          <w:tcPr>
            <w:tcW w:w="3500" w:type="dxa"/>
            <w:tcBorders>
              <w:top w:val="single" w:sz="6" w:space="0" w:color="auto"/>
              <w:bottom w:val="single" w:sz="6" w:space="0" w:color="auto"/>
              <w:right w:val="single" w:sz="6" w:space="0" w:color="auto"/>
            </w:tcBorders>
          </w:tcPr>
          <w:p w14:paraId="6FF589F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Наявність затвердженого документу (документів), який(які) визначає(ють) політику системи внутрішнього </w:t>
            </w:r>
            <w:r>
              <w:rPr>
                <w:rFonts w:ascii="Times New Roman CYR" w:hAnsi="Times New Roman CYR" w:cs="Times New Roman CYR"/>
                <w:sz w:val="24"/>
                <w:szCs w:val="24"/>
              </w:rPr>
              <w:lastRenderedPageBreak/>
              <w:t>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39BA7071"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r>
      <w:tr w:rsidR="003A31F4" w14:paraId="58A19470" w14:textId="77777777">
        <w:trPr>
          <w:trHeight w:val="200"/>
        </w:trPr>
        <w:tc>
          <w:tcPr>
            <w:tcW w:w="3500" w:type="dxa"/>
            <w:tcBorders>
              <w:top w:val="single" w:sz="6" w:space="0" w:color="auto"/>
              <w:bottom w:val="single" w:sz="6" w:space="0" w:color="auto"/>
              <w:right w:val="single" w:sz="6" w:space="0" w:color="auto"/>
            </w:tcBorders>
          </w:tcPr>
          <w:p w14:paraId="6A55026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14:paraId="5A49B495"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3A31F4" w14:paraId="279D2C23" w14:textId="77777777">
        <w:trPr>
          <w:trHeight w:val="200"/>
        </w:trPr>
        <w:tc>
          <w:tcPr>
            <w:tcW w:w="3500" w:type="dxa"/>
            <w:tcBorders>
              <w:top w:val="single" w:sz="6" w:space="0" w:color="auto"/>
              <w:bottom w:val="single" w:sz="6" w:space="0" w:color="auto"/>
              <w:right w:val="single" w:sz="6" w:space="0" w:color="auto"/>
            </w:tcBorders>
          </w:tcPr>
          <w:p w14:paraId="49C8847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2C8FE6FC"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3A31F4" w14:paraId="6DB88E8F" w14:textId="77777777">
        <w:trPr>
          <w:trHeight w:val="200"/>
        </w:trPr>
        <w:tc>
          <w:tcPr>
            <w:tcW w:w="3500" w:type="dxa"/>
            <w:tcBorders>
              <w:top w:val="single" w:sz="6" w:space="0" w:color="auto"/>
              <w:bottom w:val="single" w:sz="6" w:space="0" w:color="auto"/>
              <w:right w:val="single" w:sz="6" w:space="0" w:color="auto"/>
            </w:tcBorders>
          </w:tcPr>
          <w:p w14:paraId="53B30558"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14:paraId="15E0D784"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не створювався</w:t>
            </w:r>
          </w:p>
        </w:tc>
      </w:tr>
      <w:tr w:rsidR="003A31F4" w14:paraId="7AAE1653" w14:textId="77777777">
        <w:trPr>
          <w:trHeight w:val="200"/>
        </w:trPr>
        <w:tc>
          <w:tcPr>
            <w:tcW w:w="3500" w:type="dxa"/>
            <w:tcBorders>
              <w:top w:val="single" w:sz="6" w:space="0" w:color="auto"/>
              <w:bottom w:val="single" w:sz="6" w:space="0" w:color="auto"/>
              <w:right w:val="single" w:sz="6" w:space="0" w:color="auto"/>
            </w:tcBorders>
          </w:tcPr>
          <w:p w14:paraId="5C41F936"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14:paraId="6A0270C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3A31F4" w14:paraId="375A0003" w14:textId="77777777">
        <w:trPr>
          <w:trHeight w:val="200"/>
        </w:trPr>
        <w:tc>
          <w:tcPr>
            <w:tcW w:w="3500" w:type="dxa"/>
            <w:tcBorders>
              <w:top w:val="single" w:sz="6" w:space="0" w:color="auto"/>
              <w:bottom w:val="single" w:sz="6" w:space="0" w:color="auto"/>
              <w:right w:val="single" w:sz="6" w:space="0" w:color="auto"/>
            </w:tcBorders>
          </w:tcPr>
          <w:p w14:paraId="039B74A7"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14:paraId="7DD6DFF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3A31F4" w14:paraId="1AE1928B" w14:textId="77777777">
        <w:trPr>
          <w:trHeight w:val="200"/>
        </w:trPr>
        <w:tc>
          <w:tcPr>
            <w:tcW w:w="3500" w:type="dxa"/>
            <w:tcBorders>
              <w:top w:val="single" w:sz="6" w:space="0" w:color="auto"/>
              <w:bottom w:val="single" w:sz="6" w:space="0" w:color="auto"/>
              <w:right w:val="single" w:sz="6" w:space="0" w:color="auto"/>
            </w:tcBorders>
          </w:tcPr>
          <w:p w14:paraId="12BF3674"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4C98BEE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схiльностi до ризикiв не затверджувалася</w:t>
            </w:r>
          </w:p>
        </w:tc>
      </w:tr>
      <w:tr w:rsidR="003A31F4" w14:paraId="14E28D69" w14:textId="77777777">
        <w:trPr>
          <w:trHeight w:val="200"/>
        </w:trPr>
        <w:tc>
          <w:tcPr>
            <w:tcW w:w="3500" w:type="dxa"/>
            <w:tcBorders>
              <w:top w:val="single" w:sz="6" w:space="0" w:color="auto"/>
              <w:bottom w:val="single" w:sz="6" w:space="0" w:color="auto"/>
              <w:right w:val="single" w:sz="6" w:space="0" w:color="auto"/>
            </w:tcBorders>
          </w:tcPr>
          <w:p w14:paraId="5ABFAF6B"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14:paraId="06B97C4F"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5257BD26"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0B004A00"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3A31F4" w14:paraId="45713F62" w14:textId="77777777">
        <w:trPr>
          <w:trHeight w:val="200"/>
        </w:trPr>
        <w:tc>
          <w:tcPr>
            <w:tcW w:w="3000" w:type="dxa"/>
            <w:tcBorders>
              <w:top w:val="single" w:sz="6" w:space="0" w:color="auto"/>
              <w:bottom w:val="single" w:sz="6" w:space="0" w:color="auto"/>
              <w:right w:val="single" w:sz="6" w:space="0" w:color="auto"/>
            </w:tcBorders>
            <w:vAlign w:val="center"/>
          </w:tcPr>
          <w:p w14:paraId="2523AAC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645A964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0243749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70DD709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7A345A1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3A31F4" w14:paraId="3B4F8428" w14:textId="77777777">
        <w:trPr>
          <w:trHeight w:val="200"/>
        </w:trPr>
        <w:tc>
          <w:tcPr>
            <w:tcW w:w="3000" w:type="dxa"/>
            <w:tcBorders>
              <w:top w:val="single" w:sz="6" w:space="0" w:color="auto"/>
              <w:bottom w:val="single" w:sz="6" w:space="0" w:color="auto"/>
              <w:right w:val="single" w:sz="6" w:space="0" w:color="auto"/>
            </w:tcBorders>
            <w:vAlign w:val="center"/>
          </w:tcPr>
          <w:p w14:paraId="2499656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Пiвень Наталiя Iванiвна</w:t>
            </w:r>
          </w:p>
        </w:tc>
        <w:tc>
          <w:tcPr>
            <w:tcW w:w="1750" w:type="dxa"/>
            <w:tcBorders>
              <w:top w:val="single" w:sz="6" w:space="0" w:color="auto"/>
              <w:left w:val="single" w:sz="6" w:space="0" w:color="auto"/>
              <w:bottom w:val="single" w:sz="6" w:space="0" w:color="auto"/>
              <w:right w:val="single" w:sz="6" w:space="0" w:color="auto"/>
            </w:tcBorders>
            <w:vAlign w:val="center"/>
          </w:tcPr>
          <w:p w14:paraId="2BD3C8E1"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6CE3CDF"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1022EB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75,744</w:t>
            </w:r>
          </w:p>
        </w:tc>
        <w:tc>
          <w:tcPr>
            <w:tcW w:w="1750" w:type="dxa"/>
            <w:tcBorders>
              <w:top w:val="single" w:sz="6" w:space="0" w:color="auto"/>
              <w:left w:val="single" w:sz="6" w:space="0" w:color="auto"/>
              <w:bottom w:val="single" w:sz="6" w:space="0" w:color="auto"/>
            </w:tcBorders>
            <w:vAlign w:val="center"/>
          </w:tcPr>
          <w:p w14:paraId="2BC8396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75,744</w:t>
            </w:r>
          </w:p>
        </w:tc>
      </w:tr>
    </w:tbl>
    <w:p w14:paraId="748DB48A"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7B54134E"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9. Інформація щодо будь-яких обмежень прав участі та голосування акціонерів </w:t>
      </w:r>
      <w:r>
        <w:rPr>
          <w:rFonts w:ascii="Times New Roman CYR" w:hAnsi="Times New Roman CYR" w:cs="Times New Roman CYR"/>
          <w:b/>
          <w:bCs/>
          <w:sz w:val="24"/>
          <w:szCs w:val="24"/>
        </w:rPr>
        <w:lastRenderedPageBreak/>
        <w:t>(учасників)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3A31F4" w14:paraId="4499CC9C" w14:textId="77777777">
        <w:trPr>
          <w:trHeight w:val="200"/>
        </w:trPr>
        <w:tc>
          <w:tcPr>
            <w:tcW w:w="3000" w:type="dxa"/>
            <w:tcBorders>
              <w:top w:val="single" w:sz="6" w:space="0" w:color="auto"/>
              <w:bottom w:val="single" w:sz="6" w:space="0" w:color="auto"/>
              <w:right w:val="single" w:sz="6" w:space="0" w:color="auto"/>
            </w:tcBorders>
            <w:vAlign w:val="center"/>
          </w:tcPr>
          <w:p w14:paraId="63759D3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321DD10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3CE9B9C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6D893A9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3A31F4" w14:paraId="3291BCEF" w14:textId="77777777">
        <w:trPr>
          <w:trHeight w:val="200"/>
        </w:trPr>
        <w:tc>
          <w:tcPr>
            <w:tcW w:w="3000" w:type="dxa"/>
            <w:tcBorders>
              <w:top w:val="single" w:sz="6" w:space="0" w:color="auto"/>
              <w:bottom w:val="single" w:sz="6" w:space="0" w:color="auto"/>
              <w:right w:val="single" w:sz="6" w:space="0" w:color="auto"/>
            </w:tcBorders>
            <w:vAlign w:val="center"/>
          </w:tcPr>
          <w:p w14:paraId="5B4B4C0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14:paraId="72B0435D"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F154809"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1E7967D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Кiлькiсть акцiй з обмеженнями: 413 796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прав на цiннi папери на свiй рахунок у цiнних паперах, вiдкритий в iншiй депозитарнiй установi. 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жодних прав за цiнними паперами, в тому числi щодо участi та голосування на загальних зборах особи.</w:t>
            </w:r>
          </w:p>
        </w:tc>
      </w:tr>
    </w:tbl>
    <w:p w14:paraId="1C09F325"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44C18F82" w14:textId="77777777" w:rsidR="003A31F4" w:rsidRDefault="00F460F1" w:rsidP="00BD6D27">
      <w:pPr>
        <w:pStyle w:val="1"/>
      </w:pPr>
      <w:bookmarkStart w:id="14" w:name="_Toc209103627"/>
      <w:r>
        <w:t>VI. Список посилань на регульовану інформацію, яка була розкрита протягом звітного року</w:t>
      </w:r>
      <w:bookmarkEnd w:id="14"/>
    </w:p>
    <w:p w14:paraId="50AB497D" w14:textId="77777777" w:rsidR="003A31F4" w:rsidRDefault="00F460F1">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3A31F4" w14:paraId="00FF1FF8" w14:textId="77777777">
        <w:trPr>
          <w:trHeight w:val="200"/>
        </w:trPr>
        <w:tc>
          <w:tcPr>
            <w:tcW w:w="550" w:type="dxa"/>
            <w:tcBorders>
              <w:top w:val="single" w:sz="6" w:space="0" w:color="auto"/>
              <w:bottom w:val="single" w:sz="6" w:space="0" w:color="auto"/>
              <w:right w:val="single" w:sz="6" w:space="0" w:color="auto"/>
            </w:tcBorders>
            <w:vAlign w:val="center"/>
          </w:tcPr>
          <w:p w14:paraId="562F236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696D8B2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2A7FDFC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06B8F79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3A31F4" w14:paraId="4A48E132" w14:textId="77777777">
        <w:trPr>
          <w:trHeight w:val="200"/>
        </w:trPr>
        <w:tc>
          <w:tcPr>
            <w:tcW w:w="550" w:type="dxa"/>
            <w:tcBorders>
              <w:top w:val="single" w:sz="6" w:space="0" w:color="auto"/>
              <w:bottom w:val="single" w:sz="6" w:space="0" w:color="auto"/>
              <w:right w:val="single" w:sz="6" w:space="0" w:color="auto"/>
            </w:tcBorders>
            <w:vAlign w:val="center"/>
          </w:tcPr>
          <w:p w14:paraId="567A24D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26E42B5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1A5F88B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5E0D963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A31F4" w14:paraId="1694384B" w14:textId="77777777">
        <w:trPr>
          <w:trHeight w:val="200"/>
        </w:trPr>
        <w:tc>
          <w:tcPr>
            <w:tcW w:w="550" w:type="dxa"/>
            <w:tcBorders>
              <w:top w:val="single" w:sz="6" w:space="0" w:color="auto"/>
              <w:bottom w:val="single" w:sz="6" w:space="0" w:color="auto"/>
              <w:right w:val="single" w:sz="6" w:space="0" w:color="auto"/>
            </w:tcBorders>
          </w:tcPr>
          <w:p w14:paraId="68F428D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79D056C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адреси власного веб-сайту емітента</w:t>
            </w:r>
          </w:p>
          <w:p w14:paraId="489D64A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Iнформацiя щодо змiни адреси електронної пошти, яка є офiцiйним каналом зв'язку з емiтентом:</w:t>
            </w:r>
          </w:p>
          <w:p w14:paraId="592C728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Стара адреса електронної пошти: admin@atp17462.pat.ua</w:t>
            </w:r>
          </w:p>
          <w:p w14:paraId="19318C0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Нова адреса електронної пошти: atp17462@gmail.com</w:t>
            </w:r>
          </w:p>
          <w:p w14:paraId="1CD638EC"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tcPr>
          <w:p w14:paraId="61526EA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02.09.2024</w:t>
            </w:r>
          </w:p>
        </w:tc>
        <w:tc>
          <w:tcPr>
            <w:tcW w:w="5500" w:type="dxa"/>
            <w:tcBorders>
              <w:top w:val="single" w:sz="6" w:space="0" w:color="auto"/>
              <w:left w:val="single" w:sz="6" w:space="0" w:color="auto"/>
              <w:bottom w:val="single" w:sz="6" w:space="0" w:color="auto"/>
            </w:tcBorders>
          </w:tcPr>
          <w:p w14:paraId="326CE4D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https://atp17462.pat.ua/documents/informaciya-dlya-akcioneriv-ta-steikholderiv?doc=107174</w:t>
            </w:r>
          </w:p>
        </w:tc>
      </w:tr>
      <w:tr w:rsidR="003A31F4" w14:paraId="2A2E70AB" w14:textId="77777777">
        <w:trPr>
          <w:trHeight w:val="200"/>
        </w:trPr>
        <w:tc>
          <w:tcPr>
            <w:tcW w:w="550" w:type="dxa"/>
            <w:tcBorders>
              <w:top w:val="single" w:sz="6" w:space="0" w:color="auto"/>
              <w:bottom w:val="single" w:sz="6" w:space="0" w:color="auto"/>
              <w:right w:val="single" w:sz="6" w:space="0" w:color="auto"/>
            </w:tcBorders>
          </w:tcPr>
          <w:p w14:paraId="4F40587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728E57B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59C8182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Змiна складу наглядової ради згiдно рiшення загальних зборiв акцiонерiв, проведених дистанцiйно 03.06.2024</w:t>
            </w:r>
          </w:p>
        </w:tc>
        <w:tc>
          <w:tcPr>
            <w:tcW w:w="1500" w:type="dxa"/>
            <w:tcBorders>
              <w:top w:val="single" w:sz="6" w:space="0" w:color="auto"/>
              <w:left w:val="single" w:sz="6" w:space="0" w:color="auto"/>
              <w:bottom w:val="single" w:sz="6" w:space="0" w:color="auto"/>
              <w:right w:val="single" w:sz="6" w:space="0" w:color="auto"/>
            </w:tcBorders>
          </w:tcPr>
          <w:p w14:paraId="6C53F9D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07.06.2024</w:t>
            </w:r>
          </w:p>
        </w:tc>
        <w:tc>
          <w:tcPr>
            <w:tcW w:w="5500" w:type="dxa"/>
            <w:tcBorders>
              <w:top w:val="single" w:sz="6" w:space="0" w:color="auto"/>
              <w:left w:val="single" w:sz="6" w:space="0" w:color="auto"/>
              <w:bottom w:val="single" w:sz="6" w:space="0" w:color="auto"/>
            </w:tcBorders>
          </w:tcPr>
          <w:p w14:paraId="6CA5A81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https://atp17462.pat.ua/documents/informaciya-dlya-akcioneriv-ta-steikholderiv?doc=105592</w:t>
            </w:r>
          </w:p>
        </w:tc>
      </w:tr>
    </w:tbl>
    <w:p w14:paraId="52A522C4"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2433A075" w14:textId="77777777" w:rsidR="003A31F4" w:rsidRDefault="00F460F1">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3A31F4" w14:paraId="1D11F272" w14:textId="77777777">
        <w:trPr>
          <w:trHeight w:val="200"/>
        </w:trPr>
        <w:tc>
          <w:tcPr>
            <w:tcW w:w="550" w:type="dxa"/>
            <w:tcBorders>
              <w:top w:val="single" w:sz="6" w:space="0" w:color="auto"/>
              <w:bottom w:val="single" w:sz="6" w:space="0" w:color="auto"/>
              <w:right w:val="single" w:sz="6" w:space="0" w:color="auto"/>
            </w:tcBorders>
            <w:vAlign w:val="center"/>
          </w:tcPr>
          <w:p w14:paraId="6B9F678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5D5329F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5A7CC71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7FEF5EB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3A31F4" w14:paraId="456E2A51" w14:textId="77777777">
        <w:trPr>
          <w:trHeight w:val="200"/>
        </w:trPr>
        <w:tc>
          <w:tcPr>
            <w:tcW w:w="550" w:type="dxa"/>
            <w:tcBorders>
              <w:top w:val="single" w:sz="6" w:space="0" w:color="auto"/>
              <w:bottom w:val="single" w:sz="6" w:space="0" w:color="auto"/>
              <w:right w:val="single" w:sz="6" w:space="0" w:color="auto"/>
            </w:tcBorders>
            <w:vAlign w:val="center"/>
          </w:tcPr>
          <w:p w14:paraId="548EB00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01046B6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21999E0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1D50F25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A31F4" w14:paraId="2A5AAC38" w14:textId="77777777">
        <w:trPr>
          <w:trHeight w:val="200"/>
        </w:trPr>
        <w:tc>
          <w:tcPr>
            <w:tcW w:w="550" w:type="dxa"/>
            <w:tcBorders>
              <w:top w:val="single" w:sz="6" w:space="0" w:color="auto"/>
              <w:bottom w:val="single" w:sz="6" w:space="0" w:color="auto"/>
              <w:right w:val="single" w:sz="6" w:space="0" w:color="auto"/>
            </w:tcBorders>
          </w:tcPr>
          <w:p w14:paraId="2E5A4FC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59B3B8D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14:paraId="5EC6323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Скликання ДЗЗА на 03.06.2024</w:t>
            </w:r>
          </w:p>
        </w:tc>
        <w:tc>
          <w:tcPr>
            <w:tcW w:w="1500" w:type="dxa"/>
            <w:tcBorders>
              <w:top w:val="single" w:sz="6" w:space="0" w:color="auto"/>
              <w:left w:val="single" w:sz="6" w:space="0" w:color="auto"/>
              <w:bottom w:val="single" w:sz="6" w:space="0" w:color="auto"/>
              <w:right w:val="single" w:sz="6" w:space="0" w:color="auto"/>
            </w:tcBorders>
          </w:tcPr>
          <w:p w14:paraId="748177B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01.05.2024</w:t>
            </w:r>
          </w:p>
        </w:tc>
        <w:tc>
          <w:tcPr>
            <w:tcW w:w="5500" w:type="dxa"/>
            <w:tcBorders>
              <w:top w:val="single" w:sz="6" w:space="0" w:color="auto"/>
              <w:left w:val="single" w:sz="6" w:space="0" w:color="auto"/>
              <w:bottom w:val="single" w:sz="6" w:space="0" w:color="auto"/>
            </w:tcBorders>
          </w:tcPr>
          <w:p w14:paraId="25D9A9F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https://atp17462.pat.ua/documents/informaciya-dlya-akcioneriv-ta-steikholderiv?doc=105592</w:t>
            </w:r>
          </w:p>
        </w:tc>
      </w:tr>
    </w:tbl>
    <w:p w14:paraId="738DB65C"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1E99D558"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0E9A566E" w14:textId="77777777" w:rsidR="003A31F4" w:rsidRDefault="00F460F1" w:rsidP="00BD6D27">
      <w:pPr>
        <w:pStyle w:val="1"/>
        <w:jc w:val="center"/>
      </w:pPr>
      <w:bookmarkStart w:id="15" w:name="_Toc209103628"/>
      <w:r>
        <w:t>Фінансова звітність</w:t>
      </w:r>
      <w:bookmarkEnd w:id="15"/>
    </w:p>
    <w:p w14:paraId="51F27C0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3A31F4" w14:paraId="7E2AD27D"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5E8DBA2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3A31F4" w14:paraId="3B315C52" w14:textId="77777777">
        <w:trPr>
          <w:gridBefore w:val="2"/>
          <w:wBefore w:w="6650" w:type="dxa"/>
          <w:trHeight w:val="298"/>
        </w:trPr>
        <w:tc>
          <w:tcPr>
            <w:tcW w:w="1990" w:type="dxa"/>
            <w:tcBorders>
              <w:top w:val="nil"/>
              <w:left w:val="nil"/>
              <w:bottom w:val="nil"/>
              <w:right w:val="single" w:sz="6" w:space="0" w:color="auto"/>
            </w:tcBorders>
            <w:vAlign w:val="center"/>
          </w:tcPr>
          <w:p w14:paraId="4BD9F654" w14:textId="77777777" w:rsidR="003A31F4" w:rsidRDefault="00F460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03CBC42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3A31F4" w14:paraId="78A50A1F" w14:textId="77777777">
        <w:tc>
          <w:tcPr>
            <w:tcW w:w="2160" w:type="dxa"/>
            <w:tcBorders>
              <w:top w:val="nil"/>
              <w:left w:val="nil"/>
              <w:bottom w:val="nil"/>
              <w:right w:val="nil"/>
            </w:tcBorders>
            <w:vAlign w:val="center"/>
          </w:tcPr>
          <w:p w14:paraId="6FAF8031" w14:textId="77777777" w:rsidR="003A31F4" w:rsidRDefault="00F460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3AD5BFCD"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"ЧЕРНIГIВСЬКЕ АВТОТРАНСПОРТНЕ ПIДПРИЄМСТВО 17462"</w:t>
            </w:r>
          </w:p>
        </w:tc>
        <w:tc>
          <w:tcPr>
            <w:tcW w:w="1990" w:type="dxa"/>
            <w:tcBorders>
              <w:top w:val="nil"/>
              <w:left w:val="nil"/>
              <w:bottom w:val="nil"/>
              <w:right w:val="single" w:sz="6" w:space="0" w:color="auto"/>
            </w:tcBorders>
            <w:vAlign w:val="center"/>
          </w:tcPr>
          <w:p w14:paraId="352BF9CF" w14:textId="77777777" w:rsidR="003A31F4" w:rsidRDefault="00F460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731B47F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03119658</w:t>
            </w:r>
          </w:p>
        </w:tc>
      </w:tr>
      <w:tr w:rsidR="003A31F4" w14:paraId="4F1F15D1" w14:textId="77777777">
        <w:tc>
          <w:tcPr>
            <w:tcW w:w="2160" w:type="dxa"/>
            <w:tcBorders>
              <w:top w:val="nil"/>
              <w:left w:val="nil"/>
              <w:bottom w:val="nil"/>
              <w:right w:val="nil"/>
            </w:tcBorders>
            <w:vAlign w:val="center"/>
          </w:tcPr>
          <w:p w14:paraId="6E825267" w14:textId="77777777" w:rsidR="003A31F4" w:rsidRDefault="00F460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18A01F1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51D5C84A" w14:textId="77777777" w:rsidR="003A31F4" w:rsidRDefault="00F460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1171A04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UA74100390010054825</w:t>
            </w:r>
          </w:p>
        </w:tc>
      </w:tr>
      <w:tr w:rsidR="003A31F4" w14:paraId="6D947BCD" w14:textId="77777777">
        <w:tc>
          <w:tcPr>
            <w:tcW w:w="2160" w:type="dxa"/>
            <w:tcBorders>
              <w:top w:val="nil"/>
              <w:left w:val="nil"/>
              <w:bottom w:val="nil"/>
              <w:right w:val="nil"/>
            </w:tcBorders>
            <w:vAlign w:val="center"/>
          </w:tcPr>
          <w:p w14:paraId="7694D215" w14:textId="77777777" w:rsidR="003A31F4" w:rsidRDefault="00F460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464C63B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7B996513" w14:textId="77777777" w:rsidR="003A31F4" w:rsidRDefault="00F460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46C779B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3A31F4" w14:paraId="23AB1D5B" w14:textId="77777777">
        <w:trPr>
          <w:trHeight w:val="298"/>
        </w:trPr>
        <w:tc>
          <w:tcPr>
            <w:tcW w:w="2160" w:type="dxa"/>
            <w:vMerge w:val="restart"/>
            <w:tcBorders>
              <w:top w:val="nil"/>
              <w:left w:val="nil"/>
              <w:bottom w:val="nil"/>
              <w:right w:val="nil"/>
            </w:tcBorders>
            <w:vAlign w:val="center"/>
          </w:tcPr>
          <w:p w14:paraId="745E5504" w14:textId="77777777" w:rsidR="003A31F4" w:rsidRDefault="00F460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61F069D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Вантажний автомобільний транспорт</w:t>
            </w:r>
          </w:p>
        </w:tc>
        <w:tc>
          <w:tcPr>
            <w:tcW w:w="1990" w:type="dxa"/>
            <w:tcBorders>
              <w:top w:val="nil"/>
              <w:left w:val="nil"/>
              <w:bottom w:val="nil"/>
              <w:right w:val="single" w:sz="6" w:space="0" w:color="auto"/>
            </w:tcBorders>
            <w:vAlign w:val="center"/>
          </w:tcPr>
          <w:p w14:paraId="5F1A6DBF" w14:textId="77777777" w:rsidR="003A31F4" w:rsidRDefault="00F460F1">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13F11B2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49.41</w:t>
            </w:r>
          </w:p>
        </w:tc>
      </w:tr>
    </w:tbl>
    <w:p w14:paraId="7691E766"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12</w:t>
      </w:r>
    </w:p>
    <w:p w14:paraId="56672ED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4F7DA30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14021, Чернігівська обл., м. Чернiгiв, провул. Старобiлоуський, 4-А, (0462) 64-47-29</w:t>
      </w:r>
    </w:p>
    <w:p w14:paraId="21E46670" w14:textId="77777777" w:rsidR="003A31F4" w:rsidRDefault="003A31F4">
      <w:pPr>
        <w:widowControl w:val="0"/>
        <w:autoSpaceDE w:val="0"/>
        <w:autoSpaceDN w:val="0"/>
        <w:adjustRightInd w:val="0"/>
        <w:spacing w:after="0" w:line="240" w:lineRule="auto"/>
        <w:rPr>
          <w:rFonts w:ascii="Times New Roman CYR" w:hAnsi="Times New Roman CYR" w:cs="Times New Roman CYR"/>
          <w:sz w:val="24"/>
          <w:szCs w:val="24"/>
        </w:rPr>
      </w:pPr>
    </w:p>
    <w:p w14:paraId="523AAC2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2FEC443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14:paraId="1601D43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3A31F4" w14:paraId="72EB5D69"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5F36FA7A" w14:textId="77777777" w:rsidR="003A31F4" w:rsidRDefault="00F460F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5B33F282" w14:textId="77777777" w:rsidR="003A31F4" w:rsidRDefault="00F460F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3A31F4" w14:paraId="3F17FD0E"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A6B6C7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62D240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CCB80E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61DC4E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3A31F4" w14:paraId="01AE0119"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1653D6D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9656D9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3329126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49B3617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A31F4" w14:paraId="33D93A51" w14:textId="77777777">
        <w:trPr>
          <w:trHeight w:val="200"/>
        </w:trPr>
        <w:tc>
          <w:tcPr>
            <w:tcW w:w="5850" w:type="dxa"/>
            <w:tcBorders>
              <w:top w:val="single" w:sz="6" w:space="0" w:color="auto"/>
              <w:bottom w:val="single" w:sz="6" w:space="0" w:color="auto"/>
              <w:right w:val="single" w:sz="6" w:space="0" w:color="auto"/>
            </w:tcBorders>
            <w:vAlign w:val="center"/>
          </w:tcPr>
          <w:p w14:paraId="0B6CD5C8"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95207E3"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B058313"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6D821E81"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tc>
      </w:tr>
      <w:tr w:rsidR="003A31F4" w14:paraId="0E085A0D" w14:textId="77777777">
        <w:trPr>
          <w:trHeight w:val="200"/>
        </w:trPr>
        <w:tc>
          <w:tcPr>
            <w:tcW w:w="5850" w:type="dxa"/>
            <w:tcBorders>
              <w:top w:val="single" w:sz="6" w:space="0" w:color="auto"/>
              <w:bottom w:val="single" w:sz="6" w:space="0" w:color="auto"/>
              <w:right w:val="single" w:sz="6" w:space="0" w:color="auto"/>
            </w:tcBorders>
            <w:vAlign w:val="center"/>
          </w:tcPr>
          <w:p w14:paraId="2F9F0E38"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3F1373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DEF2C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gridSpan w:val="2"/>
            <w:tcBorders>
              <w:top w:val="single" w:sz="6" w:space="0" w:color="auto"/>
              <w:left w:val="single" w:sz="6" w:space="0" w:color="auto"/>
              <w:bottom w:val="single" w:sz="6" w:space="0" w:color="auto"/>
            </w:tcBorders>
            <w:vAlign w:val="center"/>
          </w:tcPr>
          <w:p w14:paraId="1F15451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r>
      <w:tr w:rsidR="003A31F4" w14:paraId="170943FD" w14:textId="77777777">
        <w:trPr>
          <w:trHeight w:val="200"/>
        </w:trPr>
        <w:tc>
          <w:tcPr>
            <w:tcW w:w="5850" w:type="dxa"/>
            <w:tcBorders>
              <w:top w:val="single" w:sz="6" w:space="0" w:color="auto"/>
              <w:bottom w:val="single" w:sz="6" w:space="0" w:color="auto"/>
              <w:right w:val="single" w:sz="6" w:space="0" w:color="auto"/>
            </w:tcBorders>
            <w:vAlign w:val="center"/>
          </w:tcPr>
          <w:p w14:paraId="71735E44"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71F443B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D6F52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c>
          <w:tcPr>
            <w:tcW w:w="1645" w:type="dxa"/>
            <w:gridSpan w:val="2"/>
            <w:tcBorders>
              <w:top w:val="single" w:sz="6" w:space="0" w:color="auto"/>
              <w:left w:val="single" w:sz="6" w:space="0" w:color="auto"/>
              <w:bottom w:val="single" w:sz="6" w:space="0" w:color="auto"/>
            </w:tcBorders>
            <w:vAlign w:val="center"/>
          </w:tcPr>
          <w:p w14:paraId="4B870CF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r>
      <w:tr w:rsidR="003A31F4" w14:paraId="79EFCD29" w14:textId="77777777">
        <w:trPr>
          <w:trHeight w:val="200"/>
        </w:trPr>
        <w:tc>
          <w:tcPr>
            <w:tcW w:w="5850" w:type="dxa"/>
            <w:tcBorders>
              <w:top w:val="single" w:sz="6" w:space="0" w:color="auto"/>
              <w:bottom w:val="single" w:sz="6" w:space="0" w:color="auto"/>
              <w:right w:val="single" w:sz="6" w:space="0" w:color="auto"/>
            </w:tcBorders>
            <w:vAlign w:val="center"/>
          </w:tcPr>
          <w:p w14:paraId="5981F5B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69BD094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41AF7A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645" w:type="dxa"/>
            <w:gridSpan w:val="2"/>
            <w:tcBorders>
              <w:top w:val="single" w:sz="6" w:space="0" w:color="auto"/>
              <w:left w:val="single" w:sz="6" w:space="0" w:color="auto"/>
              <w:bottom w:val="single" w:sz="6" w:space="0" w:color="auto"/>
            </w:tcBorders>
            <w:vAlign w:val="center"/>
          </w:tcPr>
          <w:p w14:paraId="699AFD2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r>
      <w:tr w:rsidR="003A31F4" w14:paraId="54E95277" w14:textId="77777777">
        <w:trPr>
          <w:trHeight w:val="200"/>
        </w:trPr>
        <w:tc>
          <w:tcPr>
            <w:tcW w:w="5850" w:type="dxa"/>
            <w:tcBorders>
              <w:top w:val="single" w:sz="6" w:space="0" w:color="auto"/>
              <w:bottom w:val="single" w:sz="6" w:space="0" w:color="auto"/>
              <w:right w:val="single" w:sz="6" w:space="0" w:color="auto"/>
            </w:tcBorders>
            <w:vAlign w:val="center"/>
          </w:tcPr>
          <w:p w14:paraId="7F9E9CF8"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2F8D8B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9DEF3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518,5</w:t>
            </w:r>
          </w:p>
        </w:tc>
        <w:tc>
          <w:tcPr>
            <w:tcW w:w="1645" w:type="dxa"/>
            <w:gridSpan w:val="2"/>
            <w:tcBorders>
              <w:top w:val="single" w:sz="6" w:space="0" w:color="auto"/>
              <w:left w:val="single" w:sz="6" w:space="0" w:color="auto"/>
              <w:bottom w:val="single" w:sz="6" w:space="0" w:color="auto"/>
            </w:tcBorders>
            <w:vAlign w:val="center"/>
          </w:tcPr>
          <w:p w14:paraId="08EF06E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528</w:t>
            </w:r>
          </w:p>
        </w:tc>
      </w:tr>
      <w:tr w:rsidR="003A31F4" w14:paraId="1F144CF4" w14:textId="77777777">
        <w:trPr>
          <w:trHeight w:val="200"/>
        </w:trPr>
        <w:tc>
          <w:tcPr>
            <w:tcW w:w="5850" w:type="dxa"/>
            <w:tcBorders>
              <w:top w:val="single" w:sz="6" w:space="0" w:color="auto"/>
              <w:bottom w:val="single" w:sz="6" w:space="0" w:color="auto"/>
              <w:right w:val="single" w:sz="6" w:space="0" w:color="auto"/>
            </w:tcBorders>
            <w:vAlign w:val="center"/>
          </w:tcPr>
          <w:p w14:paraId="160D8B0E"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209C5A2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3C2BC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44,9</w:t>
            </w:r>
          </w:p>
        </w:tc>
        <w:tc>
          <w:tcPr>
            <w:tcW w:w="1645" w:type="dxa"/>
            <w:gridSpan w:val="2"/>
            <w:tcBorders>
              <w:top w:val="single" w:sz="6" w:space="0" w:color="auto"/>
              <w:left w:val="single" w:sz="6" w:space="0" w:color="auto"/>
              <w:bottom w:val="single" w:sz="6" w:space="0" w:color="auto"/>
            </w:tcBorders>
            <w:vAlign w:val="center"/>
          </w:tcPr>
          <w:p w14:paraId="0467D99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49,2</w:t>
            </w:r>
          </w:p>
        </w:tc>
      </w:tr>
      <w:tr w:rsidR="003A31F4" w14:paraId="13EAD491" w14:textId="77777777">
        <w:trPr>
          <w:trHeight w:val="200"/>
        </w:trPr>
        <w:tc>
          <w:tcPr>
            <w:tcW w:w="5850" w:type="dxa"/>
            <w:tcBorders>
              <w:top w:val="single" w:sz="6" w:space="0" w:color="auto"/>
              <w:bottom w:val="single" w:sz="6" w:space="0" w:color="auto"/>
              <w:right w:val="single" w:sz="6" w:space="0" w:color="auto"/>
            </w:tcBorders>
            <w:vAlign w:val="center"/>
          </w:tcPr>
          <w:p w14:paraId="68D8FC36"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750A01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19C76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5048,5</w:t>
            </w:r>
          </w:p>
        </w:tc>
        <w:tc>
          <w:tcPr>
            <w:tcW w:w="1645" w:type="dxa"/>
            <w:gridSpan w:val="2"/>
            <w:tcBorders>
              <w:top w:val="single" w:sz="6" w:space="0" w:color="auto"/>
              <w:left w:val="single" w:sz="6" w:space="0" w:color="auto"/>
              <w:bottom w:val="single" w:sz="6" w:space="0" w:color="auto"/>
            </w:tcBorders>
            <w:vAlign w:val="center"/>
          </w:tcPr>
          <w:p w14:paraId="4704883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5006,7</w:t>
            </w:r>
          </w:p>
        </w:tc>
      </w:tr>
      <w:tr w:rsidR="003A31F4" w14:paraId="11D8199B" w14:textId="77777777">
        <w:trPr>
          <w:trHeight w:val="200"/>
        </w:trPr>
        <w:tc>
          <w:tcPr>
            <w:tcW w:w="5850" w:type="dxa"/>
            <w:tcBorders>
              <w:top w:val="single" w:sz="6" w:space="0" w:color="auto"/>
              <w:bottom w:val="single" w:sz="6" w:space="0" w:color="auto"/>
              <w:right w:val="single" w:sz="6" w:space="0" w:color="auto"/>
            </w:tcBorders>
            <w:vAlign w:val="center"/>
          </w:tcPr>
          <w:p w14:paraId="32E97AB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4214C51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DA200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(5003,6)</w:t>
            </w:r>
          </w:p>
        </w:tc>
        <w:tc>
          <w:tcPr>
            <w:tcW w:w="1645" w:type="dxa"/>
            <w:gridSpan w:val="2"/>
            <w:tcBorders>
              <w:top w:val="single" w:sz="6" w:space="0" w:color="auto"/>
              <w:left w:val="single" w:sz="6" w:space="0" w:color="auto"/>
              <w:bottom w:val="single" w:sz="6" w:space="0" w:color="auto"/>
            </w:tcBorders>
            <w:vAlign w:val="center"/>
          </w:tcPr>
          <w:p w14:paraId="180BA57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(4957,5)</w:t>
            </w:r>
          </w:p>
        </w:tc>
      </w:tr>
      <w:tr w:rsidR="003A31F4" w14:paraId="51B05EEB" w14:textId="77777777">
        <w:trPr>
          <w:trHeight w:val="200"/>
        </w:trPr>
        <w:tc>
          <w:tcPr>
            <w:tcW w:w="5850" w:type="dxa"/>
            <w:tcBorders>
              <w:top w:val="single" w:sz="6" w:space="0" w:color="auto"/>
              <w:bottom w:val="single" w:sz="6" w:space="0" w:color="auto"/>
              <w:right w:val="single" w:sz="6" w:space="0" w:color="auto"/>
            </w:tcBorders>
            <w:vAlign w:val="center"/>
          </w:tcPr>
          <w:p w14:paraId="2A5B127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02DF6FA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CB94D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D19CBE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63F39E59" w14:textId="77777777">
        <w:trPr>
          <w:trHeight w:val="200"/>
        </w:trPr>
        <w:tc>
          <w:tcPr>
            <w:tcW w:w="5850" w:type="dxa"/>
            <w:tcBorders>
              <w:top w:val="single" w:sz="6" w:space="0" w:color="auto"/>
              <w:bottom w:val="single" w:sz="6" w:space="0" w:color="auto"/>
              <w:right w:val="single" w:sz="6" w:space="0" w:color="auto"/>
            </w:tcBorders>
            <w:vAlign w:val="center"/>
          </w:tcPr>
          <w:p w14:paraId="76363CD4"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19C87A9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13CA2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13EDEB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2A41DDA6" w14:textId="77777777">
        <w:trPr>
          <w:trHeight w:val="200"/>
        </w:trPr>
        <w:tc>
          <w:tcPr>
            <w:tcW w:w="5850" w:type="dxa"/>
            <w:tcBorders>
              <w:top w:val="single" w:sz="6" w:space="0" w:color="auto"/>
              <w:bottom w:val="single" w:sz="6" w:space="0" w:color="auto"/>
              <w:right w:val="single" w:sz="6" w:space="0" w:color="auto"/>
            </w:tcBorders>
            <w:vAlign w:val="center"/>
          </w:tcPr>
          <w:p w14:paraId="140EA43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0BD7AF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22173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gridSpan w:val="2"/>
            <w:tcBorders>
              <w:top w:val="single" w:sz="6" w:space="0" w:color="auto"/>
              <w:left w:val="single" w:sz="6" w:space="0" w:color="auto"/>
              <w:bottom w:val="single" w:sz="6" w:space="0" w:color="auto"/>
            </w:tcBorders>
            <w:vAlign w:val="center"/>
          </w:tcPr>
          <w:p w14:paraId="46E069A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445F7C21" w14:textId="77777777">
        <w:trPr>
          <w:trHeight w:val="200"/>
        </w:trPr>
        <w:tc>
          <w:tcPr>
            <w:tcW w:w="5850" w:type="dxa"/>
            <w:tcBorders>
              <w:top w:val="single" w:sz="6" w:space="0" w:color="auto"/>
              <w:bottom w:val="single" w:sz="6" w:space="0" w:color="auto"/>
              <w:right w:val="single" w:sz="6" w:space="0" w:color="auto"/>
            </w:tcBorders>
            <w:vAlign w:val="center"/>
          </w:tcPr>
          <w:p w14:paraId="3BE0E2B3"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3D65CC1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5543B4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567,6</w:t>
            </w:r>
          </w:p>
        </w:tc>
        <w:tc>
          <w:tcPr>
            <w:tcW w:w="1645" w:type="dxa"/>
            <w:gridSpan w:val="2"/>
            <w:tcBorders>
              <w:top w:val="single" w:sz="6" w:space="0" w:color="auto"/>
              <w:left w:val="single" w:sz="6" w:space="0" w:color="auto"/>
              <w:bottom w:val="single" w:sz="6" w:space="0" w:color="auto"/>
            </w:tcBorders>
            <w:vAlign w:val="center"/>
          </w:tcPr>
          <w:p w14:paraId="0B728B8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578,9</w:t>
            </w:r>
          </w:p>
        </w:tc>
      </w:tr>
      <w:tr w:rsidR="003A31F4" w14:paraId="196CFBE4" w14:textId="77777777">
        <w:trPr>
          <w:trHeight w:val="200"/>
        </w:trPr>
        <w:tc>
          <w:tcPr>
            <w:tcW w:w="5850" w:type="dxa"/>
            <w:tcBorders>
              <w:top w:val="single" w:sz="6" w:space="0" w:color="auto"/>
              <w:bottom w:val="single" w:sz="6" w:space="0" w:color="auto"/>
              <w:right w:val="single" w:sz="6" w:space="0" w:color="auto"/>
            </w:tcBorders>
            <w:vAlign w:val="center"/>
          </w:tcPr>
          <w:p w14:paraId="1E29DFC6"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77A63FB"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5A5EBD"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EF1483C"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72D14195" w14:textId="77777777">
        <w:trPr>
          <w:trHeight w:val="200"/>
        </w:trPr>
        <w:tc>
          <w:tcPr>
            <w:tcW w:w="5850" w:type="dxa"/>
            <w:tcBorders>
              <w:top w:val="single" w:sz="6" w:space="0" w:color="auto"/>
              <w:bottom w:val="single" w:sz="6" w:space="0" w:color="auto"/>
              <w:right w:val="single" w:sz="6" w:space="0" w:color="auto"/>
            </w:tcBorders>
            <w:vAlign w:val="center"/>
          </w:tcPr>
          <w:p w14:paraId="0508285B"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2500EC5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76E7A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104,6</w:t>
            </w:r>
          </w:p>
        </w:tc>
        <w:tc>
          <w:tcPr>
            <w:tcW w:w="1645" w:type="dxa"/>
            <w:gridSpan w:val="2"/>
            <w:tcBorders>
              <w:top w:val="single" w:sz="6" w:space="0" w:color="auto"/>
              <w:left w:val="single" w:sz="6" w:space="0" w:color="auto"/>
              <w:bottom w:val="single" w:sz="6" w:space="0" w:color="auto"/>
            </w:tcBorders>
            <w:vAlign w:val="center"/>
          </w:tcPr>
          <w:p w14:paraId="7FA1875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w:t>
            </w:r>
          </w:p>
        </w:tc>
      </w:tr>
      <w:tr w:rsidR="003A31F4" w14:paraId="6A0CCB96" w14:textId="77777777">
        <w:trPr>
          <w:trHeight w:val="200"/>
        </w:trPr>
        <w:tc>
          <w:tcPr>
            <w:tcW w:w="5850" w:type="dxa"/>
            <w:tcBorders>
              <w:top w:val="single" w:sz="6" w:space="0" w:color="auto"/>
              <w:bottom w:val="single" w:sz="6" w:space="0" w:color="auto"/>
              <w:right w:val="single" w:sz="6" w:space="0" w:color="auto"/>
            </w:tcBorders>
            <w:vAlign w:val="center"/>
          </w:tcPr>
          <w:p w14:paraId="60CDE77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634ACB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D20FE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EB9696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20661A3A" w14:textId="77777777">
        <w:trPr>
          <w:trHeight w:val="200"/>
        </w:trPr>
        <w:tc>
          <w:tcPr>
            <w:tcW w:w="5850" w:type="dxa"/>
            <w:tcBorders>
              <w:top w:val="single" w:sz="6" w:space="0" w:color="auto"/>
              <w:bottom w:val="single" w:sz="6" w:space="0" w:color="auto"/>
              <w:right w:val="single" w:sz="6" w:space="0" w:color="auto"/>
            </w:tcBorders>
            <w:vAlign w:val="center"/>
          </w:tcPr>
          <w:p w14:paraId="07EB246B"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62E0D81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CDCAA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FE5727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572B30F1" w14:textId="77777777">
        <w:trPr>
          <w:trHeight w:val="200"/>
        </w:trPr>
        <w:tc>
          <w:tcPr>
            <w:tcW w:w="5850" w:type="dxa"/>
            <w:tcBorders>
              <w:top w:val="single" w:sz="6" w:space="0" w:color="auto"/>
              <w:bottom w:val="single" w:sz="6" w:space="0" w:color="auto"/>
              <w:right w:val="single" w:sz="6" w:space="0" w:color="auto"/>
            </w:tcBorders>
            <w:vAlign w:val="center"/>
          </w:tcPr>
          <w:p w14:paraId="0808DD7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5723FEA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EC6AB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357,9</w:t>
            </w:r>
          </w:p>
        </w:tc>
        <w:tc>
          <w:tcPr>
            <w:tcW w:w="1645" w:type="dxa"/>
            <w:gridSpan w:val="2"/>
            <w:tcBorders>
              <w:top w:val="single" w:sz="6" w:space="0" w:color="auto"/>
              <w:left w:val="single" w:sz="6" w:space="0" w:color="auto"/>
              <w:bottom w:val="single" w:sz="6" w:space="0" w:color="auto"/>
            </w:tcBorders>
            <w:vAlign w:val="center"/>
          </w:tcPr>
          <w:p w14:paraId="7AC79EF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391</w:t>
            </w:r>
          </w:p>
        </w:tc>
      </w:tr>
      <w:tr w:rsidR="003A31F4" w14:paraId="10748A25" w14:textId="77777777">
        <w:trPr>
          <w:trHeight w:val="200"/>
        </w:trPr>
        <w:tc>
          <w:tcPr>
            <w:tcW w:w="5850" w:type="dxa"/>
            <w:tcBorders>
              <w:top w:val="single" w:sz="6" w:space="0" w:color="auto"/>
              <w:bottom w:val="single" w:sz="6" w:space="0" w:color="auto"/>
              <w:right w:val="single" w:sz="6" w:space="0" w:color="auto"/>
            </w:tcBorders>
            <w:vAlign w:val="center"/>
          </w:tcPr>
          <w:p w14:paraId="2F01701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6535A9F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C789B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c>
          <w:tcPr>
            <w:tcW w:w="1645" w:type="dxa"/>
            <w:gridSpan w:val="2"/>
            <w:tcBorders>
              <w:top w:val="single" w:sz="6" w:space="0" w:color="auto"/>
              <w:left w:val="single" w:sz="6" w:space="0" w:color="auto"/>
              <w:bottom w:val="single" w:sz="6" w:space="0" w:color="auto"/>
            </w:tcBorders>
            <w:vAlign w:val="center"/>
          </w:tcPr>
          <w:p w14:paraId="3FFAB81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38,5</w:t>
            </w:r>
          </w:p>
        </w:tc>
      </w:tr>
      <w:tr w:rsidR="003A31F4" w14:paraId="7715D7A6" w14:textId="77777777">
        <w:trPr>
          <w:trHeight w:val="200"/>
        </w:trPr>
        <w:tc>
          <w:tcPr>
            <w:tcW w:w="5850" w:type="dxa"/>
            <w:tcBorders>
              <w:top w:val="single" w:sz="6" w:space="0" w:color="auto"/>
              <w:bottom w:val="single" w:sz="6" w:space="0" w:color="auto"/>
              <w:right w:val="single" w:sz="6" w:space="0" w:color="auto"/>
            </w:tcBorders>
            <w:vAlign w:val="center"/>
          </w:tcPr>
          <w:p w14:paraId="61E46DBA"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35272E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D0FDFB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5054AD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38A414EC" w14:textId="77777777">
        <w:trPr>
          <w:trHeight w:val="200"/>
        </w:trPr>
        <w:tc>
          <w:tcPr>
            <w:tcW w:w="5850" w:type="dxa"/>
            <w:tcBorders>
              <w:top w:val="single" w:sz="6" w:space="0" w:color="auto"/>
              <w:bottom w:val="single" w:sz="6" w:space="0" w:color="auto"/>
              <w:right w:val="single" w:sz="6" w:space="0" w:color="auto"/>
            </w:tcBorders>
            <w:vAlign w:val="center"/>
          </w:tcPr>
          <w:p w14:paraId="1BFEF39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1ED2C9A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90076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268,5</w:t>
            </w:r>
          </w:p>
        </w:tc>
        <w:tc>
          <w:tcPr>
            <w:tcW w:w="1645" w:type="dxa"/>
            <w:gridSpan w:val="2"/>
            <w:tcBorders>
              <w:top w:val="single" w:sz="6" w:space="0" w:color="auto"/>
              <w:left w:val="single" w:sz="6" w:space="0" w:color="auto"/>
              <w:bottom w:val="single" w:sz="6" w:space="0" w:color="auto"/>
            </w:tcBorders>
            <w:vAlign w:val="center"/>
          </w:tcPr>
          <w:p w14:paraId="0B78E98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45,8</w:t>
            </w:r>
          </w:p>
        </w:tc>
      </w:tr>
      <w:tr w:rsidR="003A31F4" w14:paraId="60648E8E" w14:textId="77777777">
        <w:trPr>
          <w:trHeight w:val="200"/>
        </w:trPr>
        <w:tc>
          <w:tcPr>
            <w:tcW w:w="5850" w:type="dxa"/>
            <w:tcBorders>
              <w:top w:val="single" w:sz="6" w:space="0" w:color="auto"/>
              <w:bottom w:val="single" w:sz="6" w:space="0" w:color="auto"/>
              <w:right w:val="single" w:sz="6" w:space="0" w:color="auto"/>
            </w:tcBorders>
            <w:vAlign w:val="center"/>
          </w:tcPr>
          <w:p w14:paraId="09C367A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286BEA7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F0F136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067278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7A1F7CFE" w14:textId="77777777">
        <w:trPr>
          <w:trHeight w:val="200"/>
        </w:trPr>
        <w:tc>
          <w:tcPr>
            <w:tcW w:w="5850" w:type="dxa"/>
            <w:tcBorders>
              <w:top w:val="single" w:sz="6" w:space="0" w:color="auto"/>
              <w:bottom w:val="single" w:sz="6" w:space="0" w:color="auto"/>
              <w:right w:val="single" w:sz="6" w:space="0" w:color="auto"/>
            </w:tcBorders>
            <w:vAlign w:val="center"/>
          </w:tcPr>
          <w:p w14:paraId="0CBDCAF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6820E08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051FFE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130,8</w:t>
            </w:r>
          </w:p>
        </w:tc>
        <w:tc>
          <w:tcPr>
            <w:tcW w:w="1645" w:type="dxa"/>
            <w:gridSpan w:val="2"/>
            <w:tcBorders>
              <w:top w:val="single" w:sz="6" w:space="0" w:color="auto"/>
              <w:left w:val="single" w:sz="6" w:space="0" w:color="auto"/>
              <w:bottom w:val="single" w:sz="6" w:space="0" w:color="auto"/>
            </w:tcBorders>
            <w:vAlign w:val="center"/>
          </w:tcPr>
          <w:p w14:paraId="74D3BDA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157,4</w:t>
            </w:r>
          </w:p>
        </w:tc>
      </w:tr>
      <w:tr w:rsidR="003A31F4" w14:paraId="567C652F" w14:textId="77777777">
        <w:trPr>
          <w:trHeight w:val="200"/>
        </w:trPr>
        <w:tc>
          <w:tcPr>
            <w:tcW w:w="5850" w:type="dxa"/>
            <w:tcBorders>
              <w:top w:val="single" w:sz="6" w:space="0" w:color="auto"/>
              <w:bottom w:val="single" w:sz="6" w:space="0" w:color="auto"/>
              <w:right w:val="single" w:sz="6" w:space="0" w:color="auto"/>
            </w:tcBorders>
            <w:vAlign w:val="center"/>
          </w:tcPr>
          <w:p w14:paraId="250B077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32B6A4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99092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w:t>
            </w:r>
          </w:p>
        </w:tc>
        <w:tc>
          <w:tcPr>
            <w:tcW w:w="1645" w:type="dxa"/>
            <w:gridSpan w:val="2"/>
            <w:tcBorders>
              <w:top w:val="single" w:sz="6" w:space="0" w:color="auto"/>
              <w:left w:val="single" w:sz="6" w:space="0" w:color="auto"/>
              <w:bottom w:val="single" w:sz="6" w:space="0" w:color="auto"/>
            </w:tcBorders>
            <w:vAlign w:val="center"/>
          </w:tcPr>
          <w:p w14:paraId="4100CB1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w:t>
            </w:r>
          </w:p>
        </w:tc>
      </w:tr>
      <w:tr w:rsidR="003A31F4" w14:paraId="58B6A0A8" w14:textId="77777777">
        <w:trPr>
          <w:trHeight w:val="200"/>
        </w:trPr>
        <w:tc>
          <w:tcPr>
            <w:tcW w:w="5850" w:type="dxa"/>
            <w:tcBorders>
              <w:top w:val="single" w:sz="6" w:space="0" w:color="auto"/>
              <w:bottom w:val="single" w:sz="6" w:space="0" w:color="auto"/>
              <w:right w:val="single" w:sz="6" w:space="0" w:color="auto"/>
            </w:tcBorders>
            <w:vAlign w:val="center"/>
          </w:tcPr>
          <w:p w14:paraId="7D429383"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E2207D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92C73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w:t>
            </w:r>
          </w:p>
        </w:tc>
        <w:tc>
          <w:tcPr>
            <w:tcW w:w="1645" w:type="dxa"/>
            <w:gridSpan w:val="2"/>
            <w:tcBorders>
              <w:top w:val="single" w:sz="6" w:space="0" w:color="auto"/>
              <w:left w:val="single" w:sz="6" w:space="0" w:color="auto"/>
              <w:bottom w:val="single" w:sz="6" w:space="0" w:color="auto"/>
            </w:tcBorders>
            <w:vAlign w:val="center"/>
          </w:tcPr>
          <w:p w14:paraId="6BF2B27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79,2</w:t>
            </w:r>
          </w:p>
        </w:tc>
      </w:tr>
      <w:tr w:rsidR="003A31F4" w14:paraId="1C83D0A7" w14:textId="77777777">
        <w:trPr>
          <w:trHeight w:val="200"/>
        </w:trPr>
        <w:tc>
          <w:tcPr>
            <w:tcW w:w="5850" w:type="dxa"/>
            <w:tcBorders>
              <w:top w:val="single" w:sz="6" w:space="0" w:color="auto"/>
              <w:bottom w:val="single" w:sz="6" w:space="0" w:color="auto"/>
              <w:right w:val="single" w:sz="6" w:space="0" w:color="auto"/>
            </w:tcBorders>
            <w:vAlign w:val="center"/>
          </w:tcPr>
          <w:p w14:paraId="713E23D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77F30FD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B4297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964,5</w:t>
            </w:r>
          </w:p>
        </w:tc>
        <w:tc>
          <w:tcPr>
            <w:tcW w:w="1645" w:type="dxa"/>
            <w:gridSpan w:val="2"/>
            <w:tcBorders>
              <w:top w:val="single" w:sz="6" w:space="0" w:color="auto"/>
              <w:left w:val="single" w:sz="6" w:space="0" w:color="auto"/>
              <w:bottom w:val="single" w:sz="6" w:space="0" w:color="auto"/>
            </w:tcBorders>
            <w:vAlign w:val="center"/>
          </w:tcPr>
          <w:p w14:paraId="14A86DA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826,6</w:t>
            </w:r>
          </w:p>
        </w:tc>
      </w:tr>
      <w:tr w:rsidR="003A31F4" w14:paraId="513FBE6B" w14:textId="77777777">
        <w:trPr>
          <w:trHeight w:val="200"/>
        </w:trPr>
        <w:tc>
          <w:tcPr>
            <w:tcW w:w="5850" w:type="dxa"/>
            <w:tcBorders>
              <w:top w:val="single" w:sz="6" w:space="0" w:color="auto"/>
              <w:bottom w:val="single" w:sz="6" w:space="0" w:color="auto"/>
              <w:right w:val="single" w:sz="6" w:space="0" w:color="auto"/>
            </w:tcBorders>
            <w:vAlign w:val="center"/>
          </w:tcPr>
          <w:p w14:paraId="07E84B7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75A4FCC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58286F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B803A0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7F70A19A" w14:textId="77777777">
        <w:trPr>
          <w:trHeight w:val="200"/>
        </w:trPr>
        <w:tc>
          <w:tcPr>
            <w:tcW w:w="5850" w:type="dxa"/>
            <w:tcBorders>
              <w:top w:val="single" w:sz="6" w:space="0" w:color="auto"/>
              <w:bottom w:val="single" w:sz="6" w:space="0" w:color="auto"/>
              <w:right w:val="single" w:sz="6" w:space="0" w:color="auto"/>
            </w:tcBorders>
            <w:vAlign w:val="center"/>
          </w:tcPr>
          <w:p w14:paraId="1578E378"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59BB28D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C1AAD6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1532,1</w:t>
            </w:r>
          </w:p>
        </w:tc>
        <w:tc>
          <w:tcPr>
            <w:tcW w:w="1645" w:type="dxa"/>
            <w:gridSpan w:val="2"/>
            <w:tcBorders>
              <w:top w:val="single" w:sz="6" w:space="0" w:color="auto"/>
              <w:left w:val="single" w:sz="6" w:space="0" w:color="auto"/>
              <w:bottom w:val="single" w:sz="6" w:space="0" w:color="auto"/>
            </w:tcBorders>
            <w:vAlign w:val="center"/>
          </w:tcPr>
          <w:p w14:paraId="267C08F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1405,5</w:t>
            </w:r>
          </w:p>
        </w:tc>
      </w:tr>
    </w:tbl>
    <w:p w14:paraId="1EF481CA"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3A31F4" w14:paraId="019337FA"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2523EB2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E0085D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51C5B8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4BF1428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3A31F4" w14:paraId="0B31E66D"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07D7250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3B326C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6AE4557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54B0517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A31F4" w14:paraId="2F9608BC" w14:textId="77777777">
        <w:trPr>
          <w:trHeight w:val="200"/>
        </w:trPr>
        <w:tc>
          <w:tcPr>
            <w:tcW w:w="5850" w:type="dxa"/>
            <w:tcBorders>
              <w:top w:val="single" w:sz="6" w:space="0" w:color="auto"/>
              <w:bottom w:val="single" w:sz="6" w:space="0" w:color="auto"/>
              <w:right w:val="single" w:sz="6" w:space="0" w:color="auto"/>
            </w:tcBorders>
            <w:vAlign w:val="center"/>
          </w:tcPr>
          <w:p w14:paraId="14618CD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D63B74A"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757B86C5"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1EEE1B32"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324F36BB" w14:textId="77777777">
        <w:trPr>
          <w:trHeight w:val="205"/>
        </w:trPr>
        <w:tc>
          <w:tcPr>
            <w:tcW w:w="5850" w:type="dxa"/>
            <w:tcBorders>
              <w:top w:val="single" w:sz="6" w:space="0" w:color="auto"/>
              <w:bottom w:val="single" w:sz="6" w:space="0" w:color="auto"/>
              <w:right w:val="single" w:sz="6" w:space="0" w:color="auto"/>
            </w:tcBorders>
            <w:vAlign w:val="center"/>
          </w:tcPr>
          <w:p w14:paraId="29D9D749"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524CDD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0FF934B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c>
          <w:tcPr>
            <w:tcW w:w="1645" w:type="dxa"/>
            <w:tcBorders>
              <w:top w:val="single" w:sz="6" w:space="0" w:color="auto"/>
              <w:left w:val="single" w:sz="6" w:space="0" w:color="auto"/>
              <w:bottom w:val="single" w:sz="6" w:space="0" w:color="auto"/>
            </w:tcBorders>
            <w:vAlign w:val="center"/>
          </w:tcPr>
          <w:p w14:paraId="6667AC7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479,2</w:t>
            </w:r>
          </w:p>
        </w:tc>
      </w:tr>
      <w:tr w:rsidR="003A31F4" w14:paraId="6ACEC6C3" w14:textId="77777777">
        <w:trPr>
          <w:trHeight w:val="200"/>
        </w:trPr>
        <w:tc>
          <w:tcPr>
            <w:tcW w:w="5850" w:type="dxa"/>
            <w:tcBorders>
              <w:top w:val="single" w:sz="6" w:space="0" w:color="auto"/>
              <w:bottom w:val="single" w:sz="6" w:space="0" w:color="auto"/>
              <w:right w:val="single" w:sz="6" w:space="0" w:color="auto"/>
            </w:tcBorders>
            <w:vAlign w:val="center"/>
          </w:tcPr>
          <w:p w14:paraId="23F368F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C0DCA8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48207DB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2184481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300801EF" w14:textId="77777777">
        <w:trPr>
          <w:trHeight w:val="200"/>
        </w:trPr>
        <w:tc>
          <w:tcPr>
            <w:tcW w:w="5850" w:type="dxa"/>
            <w:tcBorders>
              <w:top w:val="single" w:sz="6" w:space="0" w:color="auto"/>
              <w:bottom w:val="single" w:sz="6" w:space="0" w:color="auto"/>
              <w:right w:val="single" w:sz="6" w:space="0" w:color="auto"/>
            </w:tcBorders>
            <w:vAlign w:val="center"/>
          </w:tcPr>
          <w:p w14:paraId="19AC255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C2085A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06B3D00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B40624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147F0E6D" w14:textId="77777777">
        <w:trPr>
          <w:trHeight w:val="200"/>
        </w:trPr>
        <w:tc>
          <w:tcPr>
            <w:tcW w:w="5850" w:type="dxa"/>
            <w:tcBorders>
              <w:top w:val="single" w:sz="6" w:space="0" w:color="auto"/>
              <w:bottom w:val="single" w:sz="6" w:space="0" w:color="auto"/>
              <w:right w:val="single" w:sz="6" w:space="0" w:color="auto"/>
            </w:tcBorders>
            <w:vAlign w:val="center"/>
          </w:tcPr>
          <w:p w14:paraId="3E3EFF1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1CE252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2C74EBD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233,9</w:t>
            </w:r>
          </w:p>
        </w:tc>
        <w:tc>
          <w:tcPr>
            <w:tcW w:w="1645" w:type="dxa"/>
            <w:tcBorders>
              <w:top w:val="single" w:sz="6" w:space="0" w:color="auto"/>
              <w:left w:val="single" w:sz="6" w:space="0" w:color="auto"/>
              <w:bottom w:val="single" w:sz="6" w:space="0" w:color="auto"/>
            </w:tcBorders>
            <w:vAlign w:val="center"/>
          </w:tcPr>
          <w:p w14:paraId="1C877AC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r>
      <w:tr w:rsidR="003A31F4" w14:paraId="755EF47C" w14:textId="7777777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69591A0D"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A49563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0A7E431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28E1B16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08F25520" w14:textId="77777777">
        <w:trPr>
          <w:trHeight w:val="200"/>
        </w:trPr>
        <w:tc>
          <w:tcPr>
            <w:tcW w:w="5850" w:type="dxa"/>
            <w:tcBorders>
              <w:top w:val="single" w:sz="6" w:space="0" w:color="auto"/>
              <w:bottom w:val="single" w:sz="6" w:space="0" w:color="auto"/>
              <w:right w:val="single" w:sz="6" w:space="0" w:color="auto"/>
            </w:tcBorders>
            <w:vAlign w:val="center"/>
          </w:tcPr>
          <w:p w14:paraId="56D62ADD"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13736D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6E3F34F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713,1</w:t>
            </w:r>
          </w:p>
        </w:tc>
        <w:tc>
          <w:tcPr>
            <w:tcW w:w="1645" w:type="dxa"/>
            <w:tcBorders>
              <w:top w:val="single" w:sz="6" w:space="0" w:color="auto"/>
              <w:left w:val="single" w:sz="6" w:space="0" w:color="auto"/>
              <w:bottom w:val="single" w:sz="6" w:space="0" w:color="auto"/>
            </w:tcBorders>
            <w:vAlign w:val="center"/>
          </w:tcPr>
          <w:p w14:paraId="09E09CF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327,1</w:t>
            </w:r>
          </w:p>
        </w:tc>
      </w:tr>
      <w:tr w:rsidR="003A31F4" w14:paraId="5E8996A9" w14:textId="77777777">
        <w:trPr>
          <w:trHeight w:val="200"/>
        </w:trPr>
        <w:tc>
          <w:tcPr>
            <w:tcW w:w="5850" w:type="dxa"/>
            <w:tcBorders>
              <w:top w:val="single" w:sz="6" w:space="0" w:color="auto"/>
              <w:bottom w:val="single" w:sz="6" w:space="0" w:color="auto"/>
              <w:right w:val="single" w:sz="6" w:space="0" w:color="auto"/>
            </w:tcBorders>
            <w:vAlign w:val="center"/>
          </w:tcPr>
          <w:p w14:paraId="53B8523D"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6137CF0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350EAD8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F23769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1CFBED6C" w14:textId="77777777">
        <w:trPr>
          <w:trHeight w:val="200"/>
        </w:trPr>
        <w:tc>
          <w:tcPr>
            <w:tcW w:w="5850" w:type="dxa"/>
            <w:tcBorders>
              <w:top w:val="single" w:sz="6" w:space="0" w:color="auto"/>
              <w:bottom w:val="single" w:sz="6" w:space="0" w:color="auto"/>
              <w:right w:val="single" w:sz="6" w:space="0" w:color="auto"/>
            </w:tcBorders>
            <w:vAlign w:val="center"/>
          </w:tcPr>
          <w:p w14:paraId="5F65AB6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5A6CAE35"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16641EC4"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19FD142E" w14:textId="77777777" w:rsidR="003A31F4" w:rsidRDefault="003A31F4">
            <w:pPr>
              <w:widowControl w:val="0"/>
              <w:autoSpaceDE w:val="0"/>
              <w:autoSpaceDN w:val="0"/>
              <w:adjustRightInd w:val="0"/>
              <w:spacing w:after="0" w:line="240" w:lineRule="auto"/>
              <w:jc w:val="center"/>
              <w:rPr>
                <w:rFonts w:ascii="Times New Roman CYR" w:hAnsi="Times New Roman CYR" w:cs="Times New Roman CYR"/>
              </w:rPr>
            </w:pPr>
          </w:p>
        </w:tc>
      </w:tr>
      <w:tr w:rsidR="003A31F4" w14:paraId="0CBA29ED" w14:textId="77777777">
        <w:trPr>
          <w:trHeight w:val="200"/>
        </w:trPr>
        <w:tc>
          <w:tcPr>
            <w:tcW w:w="5850" w:type="dxa"/>
            <w:tcBorders>
              <w:top w:val="single" w:sz="6" w:space="0" w:color="auto"/>
              <w:bottom w:val="single" w:sz="6" w:space="0" w:color="auto"/>
              <w:right w:val="single" w:sz="6" w:space="0" w:color="auto"/>
            </w:tcBorders>
            <w:vAlign w:val="center"/>
          </w:tcPr>
          <w:p w14:paraId="07D0115E"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437016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5D3E172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20BE0C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169421F1" w14:textId="77777777">
        <w:trPr>
          <w:trHeight w:val="200"/>
        </w:trPr>
        <w:tc>
          <w:tcPr>
            <w:tcW w:w="5850" w:type="dxa"/>
            <w:tcBorders>
              <w:top w:val="single" w:sz="6" w:space="0" w:color="auto"/>
              <w:bottom w:val="single" w:sz="6" w:space="0" w:color="auto"/>
              <w:right w:val="single" w:sz="6" w:space="0" w:color="auto"/>
            </w:tcBorders>
            <w:vAlign w:val="center"/>
          </w:tcPr>
          <w:p w14:paraId="5CE72C7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2BA169A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6A5F341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645" w:type="dxa"/>
            <w:tcBorders>
              <w:top w:val="single" w:sz="6" w:space="0" w:color="auto"/>
              <w:left w:val="single" w:sz="6" w:space="0" w:color="auto"/>
              <w:bottom w:val="single" w:sz="6" w:space="0" w:color="auto"/>
            </w:tcBorders>
            <w:vAlign w:val="center"/>
          </w:tcPr>
          <w:p w14:paraId="615F0D7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3A31F4" w14:paraId="5984E53D" w14:textId="77777777">
        <w:trPr>
          <w:trHeight w:val="200"/>
        </w:trPr>
        <w:tc>
          <w:tcPr>
            <w:tcW w:w="5850" w:type="dxa"/>
            <w:tcBorders>
              <w:top w:val="single" w:sz="6" w:space="0" w:color="auto"/>
              <w:bottom w:val="single" w:sz="6" w:space="0" w:color="auto"/>
              <w:right w:val="single" w:sz="6" w:space="0" w:color="auto"/>
            </w:tcBorders>
            <w:vAlign w:val="center"/>
          </w:tcPr>
          <w:p w14:paraId="4BE6C542"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F2A635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4832162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446,3</w:t>
            </w:r>
          </w:p>
        </w:tc>
        <w:tc>
          <w:tcPr>
            <w:tcW w:w="1645" w:type="dxa"/>
            <w:tcBorders>
              <w:top w:val="single" w:sz="6" w:space="0" w:color="auto"/>
              <w:left w:val="single" w:sz="6" w:space="0" w:color="auto"/>
              <w:bottom w:val="single" w:sz="6" w:space="0" w:color="auto"/>
            </w:tcBorders>
            <w:vAlign w:val="center"/>
          </w:tcPr>
          <w:p w14:paraId="4489120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561,3</w:t>
            </w:r>
          </w:p>
        </w:tc>
      </w:tr>
      <w:tr w:rsidR="003A31F4" w14:paraId="53408257" w14:textId="77777777">
        <w:trPr>
          <w:trHeight w:val="200"/>
        </w:trPr>
        <w:tc>
          <w:tcPr>
            <w:tcW w:w="5850" w:type="dxa"/>
            <w:tcBorders>
              <w:top w:val="single" w:sz="6" w:space="0" w:color="auto"/>
              <w:bottom w:val="single" w:sz="6" w:space="0" w:color="auto"/>
              <w:right w:val="single" w:sz="6" w:space="0" w:color="auto"/>
            </w:tcBorders>
            <w:vAlign w:val="center"/>
          </w:tcPr>
          <w:p w14:paraId="5A5B416E"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79EA04D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21C934F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w:t>
            </w:r>
          </w:p>
        </w:tc>
        <w:tc>
          <w:tcPr>
            <w:tcW w:w="1645" w:type="dxa"/>
            <w:tcBorders>
              <w:top w:val="single" w:sz="6" w:space="0" w:color="auto"/>
              <w:left w:val="single" w:sz="6" w:space="0" w:color="auto"/>
              <w:bottom w:val="single" w:sz="6" w:space="0" w:color="auto"/>
            </w:tcBorders>
            <w:vAlign w:val="center"/>
          </w:tcPr>
          <w:p w14:paraId="3F02388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r>
      <w:tr w:rsidR="003A31F4" w14:paraId="25D784C8" w14:textId="77777777">
        <w:trPr>
          <w:trHeight w:val="200"/>
        </w:trPr>
        <w:tc>
          <w:tcPr>
            <w:tcW w:w="5850" w:type="dxa"/>
            <w:tcBorders>
              <w:top w:val="single" w:sz="6" w:space="0" w:color="auto"/>
              <w:bottom w:val="single" w:sz="6" w:space="0" w:color="auto"/>
              <w:right w:val="single" w:sz="6" w:space="0" w:color="auto"/>
            </w:tcBorders>
            <w:vAlign w:val="center"/>
          </w:tcPr>
          <w:p w14:paraId="6CD52CE1"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927957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0E9D0AD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9B6689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71EDEF59" w14:textId="77777777">
        <w:trPr>
          <w:trHeight w:val="200"/>
        </w:trPr>
        <w:tc>
          <w:tcPr>
            <w:tcW w:w="5850" w:type="dxa"/>
            <w:tcBorders>
              <w:top w:val="single" w:sz="6" w:space="0" w:color="auto"/>
              <w:bottom w:val="single" w:sz="6" w:space="0" w:color="auto"/>
              <w:right w:val="single" w:sz="6" w:space="0" w:color="auto"/>
            </w:tcBorders>
            <w:vAlign w:val="center"/>
          </w:tcPr>
          <w:p w14:paraId="580DC645"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237C283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6D1EEBE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w:t>
            </w:r>
          </w:p>
        </w:tc>
        <w:tc>
          <w:tcPr>
            <w:tcW w:w="1645" w:type="dxa"/>
            <w:tcBorders>
              <w:top w:val="single" w:sz="6" w:space="0" w:color="auto"/>
              <w:left w:val="single" w:sz="6" w:space="0" w:color="auto"/>
              <w:bottom w:val="single" w:sz="6" w:space="0" w:color="auto"/>
            </w:tcBorders>
            <w:vAlign w:val="center"/>
          </w:tcPr>
          <w:p w14:paraId="564D637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w:t>
            </w:r>
          </w:p>
        </w:tc>
      </w:tr>
      <w:tr w:rsidR="003A31F4" w14:paraId="653B862A" w14:textId="77777777">
        <w:trPr>
          <w:trHeight w:val="200"/>
        </w:trPr>
        <w:tc>
          <w:tcPr>
            <w:tcW w:w="5850" w:type="dxa"/>
            <w:tcBorders>
              <w:top w:val="single" w:sz="6" w:space="0" w:color="auto"/>
              <w:bottom w:val="single" w:sz="6" w:space="0" w:color="auto"/>
              <w:right w:val="single" w:sz="6" w:space="0" w:color="auto"/>
            </w:tcBorders>
            <w:vAlign w:val="center"/>
          </w:tcPr>
          <w:p w14:paraId="500413BB"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4775C41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0BEFF04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31,8</w:t>
            </w:r>
          </w:p>
        </w:tc>
        <w:tc>
          <w:tcPr>
            <w:tcW w:w="1645" w:type="dxa"/>
            <w:tcBorders>
              <w:top w:val="single" w:sz="6" w:space="0" w:color="auto"/>
              <w:left w:val="single" w:sz="6" w:space="0" w:color="auto"/>
              <w:bottom w:val="single" w:sz="6" w:space="0" w:color="auto"/>
            </w:tcBorders>
            <w:vAlign w:val="center"/>
          </w:tcPr>
          <w:p w14:paraId="0EE0E84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w:t>
            </w:r>
          </w:p>
        </w:tc>
      </w:tr>
      <w:tr w:rsidR="003A31F4" w14:paraId="66998639" w14:textId="77777777">
        <w:trPr>
          <w:trHeight w:val="200"/>
        </w:trPr>
        <w:tc>
          <w:tcPr>
            <w:tcW w:w="5850" w:type="dxa"/>
            <w:tcBorders>
              <w:top w:val="single" w:sz="6" w:space="0" w:color="auto"/>
              <w:bottom w:val="single" w:sz="6" w:space="0" w:color="auto"/>
              <w:right w:val="single" w:sz="6" w:space="0" w:color="auto"/>
            </w:tcBorders>
            <w:vAlign w:val="center"/>
          </w:tcPr>
          <w:p w14:paraId="3796F710"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590F9A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15C74C0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9BC446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120CA415" w14:textId="77777777">
        <w:trPr>
          <w:trHeight w:val="200"/>
        </w:trPr>
        <w:tc>
          <w:tcPr>
            <w:tcW w:w="5850" w:type="dxa"/>
            <w:tcBorders>
              <w:top w:val="single" w:sz="6" w:space="0" w:color="auto"/>
              <w:bottom w:val="single" w:sz="6" w:space="0" w:color="auto"/>
              <w:right w:val="single" w:sz="6" w:space="0" w:color="auto"/>
            </w:tcBorders>
            <w:vAlign w:val="center"/>
          </w:tcPr>
          <w:p w14:paraId="2ABF323E"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3F73FD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3F58708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c>
          <w:tcPr>
            <w:tcW w:w="1645" w:type="dxa"/>
            <w:tcBorders>
              <w:top w:val="single" w:sz="6" w:space="0" w:color="auto"/>
              <w:left w:val="single" w:sz="6" w:space="0" w:color="auto"/>
              <w:bottom w:val="single" w:sz="6" w:space="0" w:color="auto"/>
            </w:tcBorders>
            <w:vAlign w:val="center"/>
          </w:tcPr>
          <w:p w14:paraId="3EE27E1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259,2</w:t>
            </w:r>
          </w:p>
        </w:tc>
      </w:tr>
      <w:tr w:rsidR="003A31F4" w14:paraId="21A06023" w14:textId="77777777">
        <w:trPr>
          <w:trHeight w:val="200"/>
        </w:trPr>
        <w:tc>
          <w:tcPr>
            <w:tcW w:w="5850" w:type="dxa"/>
            <w:tcBorders>
              <w:top w:val="single" w:sz="6" w:space="0" w:color="auto"/>
              <w:bottom w:val="single" w:sz="6" w:space="0" w:color="auto"/>
              <w:right w:val="single" w:sz="6" w:space="0" w:color="auto"/>
            </w:tcBorders>
            <w:vAlign w:val="center"/>
          </w:tcPr>
          <w:p w14:paraId="09FF7E0B"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2993194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0B3CA15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819</w:t>
            </w:r>
          </w:p>
        </w:tc>
        <w:tc>
          <w:tcPr>
            <w:tcW w:w="1645" w:type="dxa"/>
            <w:tcBorders>
              <w:top w:val="single" w:sz="6" w:space="0" w:color="auto"/>
              <w:left w:val="single" w:sz="6" w:space="0" w:color="auto"/>
              <w:bottom w:val="single" w:sz="6" w:space="0" w:color="auto"/>
            </w:tcBorders>
            <w:vAlign w:val="center"/>
          </w:tcPr>
          <w:p w14:paraId="300742F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1078,4</w:t>
            </w:r>
          </w:p>
        </w:tc>
      </w:tr>
      <w:tr w:rsidR="003A31F4" w14:paraId="6812264D" w14:textId="77777777">
        <w:trPr>
          <w:trHeight w:val="200"/>
        </w:trPr>
        <w:tc>
          <w:tcPr>
            <w:tcW w:w="5850" w:type="dxa"/>
            <w:tcBorders>
              <w:top w:val="single" w:sz="6" w:space="0" w:color="auto"/>
              <w:bottom w:val="single" w:sz="6" w:space="0" w:color="auto"/>
              <w:right w:val="single" w:sz="6" w:space="0" w:color="auto"/>
            </w:tcBorders>
            <w:vAlign w:val="center"/>
          </w:tcPr>
          <w:p w14:paraId="2094DBD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09C342C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22E61E3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12308B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1B3317EF" w14:textId="77777777">
        <w:trPr>
          <w:trHeight w:val="200"/>
        </w:trPr>
        <w:tc>
          <w:tcPr>
            <w:tcW w:w="5850" w:type="dxa"/>
            <w:tcBorders>
              <w:top w:val="single" w:sz="6" w:space="0" w:color="auto"/>
              <w:bottom w:val="single" w:sz="6" w:space="0" w:color="auto"/>
              <w:right w:val="single" w:sz="6" w:space="0" w:color="auto"/>
            </w:tcBorders>
            <w:vAlign w:val="center"/>
          </w:tcPr>
          <w:p w14:paraId="1B543F4D"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A0D32F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3768AD8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1532,1</w:t>
            </w:r>
          </w:p>
        </w:tc>
        <w:tc>
          <w:tcPr>
            <w:tcW w:w="1645" w:type="dxa"/>
            <w:tcBorders>
              <w:top w:val="single" w:sz="6" w:space="0" w:color="auto"/>
              <w:left w:val="single" w:sz="6" w:space="0" w:color="auto"/>
              <w:bottom w:val="single" w:sz="6" w:space="0" w:color="auto"/>
            </w:tcBorders>
            <w:vAlign w:val="center"/>
          </w:tcPr>
          <w:p w14:paraId="45D5192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1405,5</w:t>
            </w:r>
          </w:p>
        </w:tc>
      </w:tr>
    </w:tbl>
    <w:p w14:paraId="1229DDB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ПрАТ складено у вiдповiдностi з вимогами НП(С)БО №25  "Спрощена Фiнансова звiтнiсть" - Фiнансова звiтнiсть малого пiдприємства</w:t>
      </w:r>
    </w:p>
    <w:p w14:paraId="6B2C015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123D09A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4AA72BD8"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0A49ECD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Станом на 31 грудня 2024 року залишкова вартiсть основних засобiв становила 49,2 тис.грн.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w:t>
      </w:r>
    </w:p>
    <w:p w14:paraId="510EBE4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3DA5A38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Амортизацiя основних засобiв нараховується прямолiнiйним методом, пооб'єктно, виходячи з термiну їх корисного використання.</w:t>
      </w:r>
    </w:p>
    <w:p w14:paraId="167F125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23EF521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Поточна дебiторська заборгованiсть  в сумi 391 тис.грн., включена в пiдсумок балансу за первiсною вартiстю без вирахування резерву сумнiвних боргiв</w:t>
      </w:r>
    </w:p>
    <w:p w14:paraId="2F2D4F4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7847AB49"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Визнання, облiк та оцiнка зобов'язань Товариства в основному здiйснюється у вiдповiдностi з вимогами НП(С)БО №11 "Зобов'язання".</w:t>
      </w:r>
    </w:p>
    <w:p w14:paraId="708314D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6FC2752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Заборгованiсть з оплати працi  та за розрахунками з бюджетом є поточною. </w:t>
      </w:r>
    </w:p>
    <w:p w14:paraId="12157AA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5D0EA9D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Розрахунки по заробiтнiй платi здiйснюються своєчасно, у вiдповiдностi з чинним законодавством</w:t>
      </w:r>
    </w:p>
    <w:p w14:paraId="169662CB"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2258B660"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4059564B"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3E5057C8" w14:textId="77777777" w:rsidR="003A31F4" w:rsidRDefault="003A31F4">
      <w:pPr>
        <w:widowControl w:val="0"/>
        <w:autoSpaceDE w:val="0"/>
        <w:autoSpaceDN w:val="0"/>
        <w:adjustRightInd w:val="0"/>
        <w:spacing w:after="0" w:line="240" w:lineRule="auto"/>
        <w:rPr>
          <w:rFonts w:ascii="Times New Roman CYR" w:hAnsi="Times New Roman CYR" w:cs="Times New Roman CYR"/>
        </w:rPr>
        <w:sectPr w:rsidR="003A31F4">
          <w:pgSz w:w="12240" w:h="15840"/>
          <w:pgMar w:top="570" w:right="720" w:bottom="570" w:left="720" w:header="708" w:footer="708" w:gutter="0"/>
          <w:cols w:space="720"/>
          <w:noEndnote/>
        </w:sectPr>
      </w:pPr>
    </w:p>
    <w:p w14:paraId="2B447A0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14:paraId="7D097D3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14:paraId="70155C5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3A31F4" w14:paraId="12291CE7"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7E83E8F0" w14:textId="77777777" w:rsidR="003A31F4" w:rsidRDefault="00F460F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258C4B15" w14:textId="77777777" w:rsidR="003A31F4" w:rsidRDefault="00F460F1">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3A31F4" w14:paraId="3205D404"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E468D3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3A3E21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124D91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3DA9B15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3A31F4" w14:paraId="3B3E0F4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4A35CC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A2AB7B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43D6287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09DB404A"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3A31F4" w14:paraId="564C5C00" w14:textId="77777777">
        <w:trPr>
          <w:trHeight w:val="200"/>
        </w:trPr>
        <w:tc>
          <w:tcPr>
            <w:tcW w:w="5850" w:type="dxa"/>
            <w:tcBorders>
              <w:top w:val="single" w:sz="6" w:space="0" w:color="auto"/>
              <w:bottom w:val="single" w:sz="6" w:space="0" w:color="auto"/>
              <w:right w:val="single" w:sz="6" w:space="0" w:color="auto"/>
            </w:tcBorders>
            <w:vAlign w:val="center"/>
          </w:tcPr>
          <w:p w14:paraId="56DDF48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BFBE7E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FBFCC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2469</w:t>
            </w:r>
          </w:p>
        </w:tc>
        <w:tc>
          <w:tcPr>
            <w:tcW w:w="1645" w:type="dxa"/>
            <w:gridSpan w:val="2"/>
            <w:tcBorders>
              <w:top w:val="single" w:sz="6" w:space="0" w:color="auto"/>
              <w:left w:val="single" w:sz="6" w:space="0" w:color="auto"/>
              <w:bottom w:val="single" w:sz="6" w:space="0" w:color="auto"/>
            </w:tcBorders>
            <w:vAlign w:val="center"/>
          </w:tcPr>
          <w:p w14:paraId="431D4E2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1812,8</w:t>
            </w:r>
          </w:p>
        </w:tc>
      </w:tr>
      <w:tr w:rsidR="003A31F4" w14:paraId="12C7D0FB" w14:textId="77777777">
        <w:trPr>
          <w:trHeight w:val="200"/>
        </w:trPr>
        <w:tc>
          <w:tcPr>
            <w:tcW w:w="5850" w:type="dxa"/>
            <w:tcBorders>
              <w:top w:val="single" w:sz="6" w:space="0" w:color="auto"/>
              <w:bottom w:val="single" w:sz="6" w:space="0" w:color="auto"/>
              <w:right w:val="single" w:sz="6" w:space="0" w:color="auto"/>
            </w:tcBorders>
            <w:vAlign w:val="center"/>
          </w:tcPr>
          <w:p w14:paraId="4A72556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1F43FFE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BC26F2"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1847,5</w:t>
            </w:r>
          </w:p>
        </w:tc>
        <w:tc>
          <w:tcPr>
            <w:tcW w:w="1645" w:type="dxa"/>
            <w:gridSpan w:val="2"/>
            <w:tcBorders>
              <w:top w:val="single" w:sz="6" w:space="0" w:color="auto"/>
              <w:left w:val="single" w:sz="6" w:space="0" w:color="auto"/>
              <w:bottom w:val="single" w:sz="6" w:space="0" w:color="auto"/>
            </w:tcBorders>
            <w:vAlign w:val="center"/>
          </w:tcPr>
          <w:p w14:paraId="632EBAF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1298,5</w:t>
            </w:r>
          </w:p>
        </w:tc>
      </w:tr>
      <w:tr w:rsidR="003A31F4" w14:paraId="4475398B" w14:textId="77777777">
        <w:trPr>
          <w:trHeight w:val="200"/>
        </w:trPr>
        <w:tc>
          <w:tcPr>
            <w:tcW w:w="5850" w:type="dxa"/>
            <w:tcBorders>
              <w:top w:val="single" w:sz="6" w:space="0" w:color="auto"/>
              <w:bottom w:val="single" w:sz="6" w:space="0" w:color="auto"/>
              <w:right w:val="single" w:sz="6" w:space="0" w:color="auto"/>
            </w:tcBorders>
            <w:vAlign w:val="center"/>
          </w:tcPr>
          <w:p w14:paraId="16A8DD97"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749AA5E"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19C10D"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70FCE9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0CC79FB5" w14:textId="77777777">
        <w:trPr>
          <w:trHeight w:val="200"/>
        </w:trPr>
        <w:tc>
          <w:tcPr>
            <w:tcW w:w="5850" w:type="dxa"/>
            <w:tcBorders>
              <w:top w:val="single" w:sz="6" w:space="0" w:color="auto"/>
              <w:bottom w:val="single" w:sz="6" w:space="0" w:color="auto"/>
              <w:right w:val="single" w:sz="6" w:space="0" w:color="auto"/>
            </w:tcBorders>
            <w:vAlign w:val="center"/>
          </w:tcPr>
          <w:p w14:paraId="602D564C"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4654826B"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1C106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4316,5</w:t>
            </w:r>
          </w:p>
        </w:tc>
        <w:tc>
          <w:tcPr>
            <w:tcW w:w="1645" w:type="dxa"/>
            <w:gridSpan w:val="2"/>
            <w:tcBorders>
              <w:top w:val="single" w:sz="6" w:space="0" w:color="auto"/>
              <w:left w:val="single" w:sz="6" w:space="0" w:color="auto"/>
              <w:bottom w:val="single" w:sz="6" w:space="0" w:color="auto"/>
            </w:tcBorders>
            <w:vAlign w:val="center"/>
          </w:tcPr>
          <w:p w14:paraId="56AED8F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3111,3</w:t>
            </w:r>
          </w:p>
        </w:tc>
      </w:tr>
      <w:tr w:rsidR="003A31F4" w14:paraId="2315AAB1" w14:textId="77777777">
        <w:trPr>
          <w:trHeight w:val="200"/>
        </w:trPr>
        <w:tc>
          <w:tcPr>
            <w:tcW w:w="5850" w:type="dxa"/>
            <w:tcBorders>
              <w:top w:val="single" w:sz="6" w:space="0" w:color="auto"/>
              <w:bottom w:val="single" w:sz="6" w:space="0" w:color="auto"/>
              <w:right w:val="single" w:sz="6" w:space="0" w:color="auto"/>
            </w:tcBorders>
            <w:vAlign w:val="center"/>
          </w:tcPr>
          <w:p w14:paraId="614699E6"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C8B00C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A954D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(419,8)</w:t>
            </w:r>
          </w:p>
        </w:tc>
        <w:tc>
          <w:tcPr>
            <w:tcW w:w="1645" w:type="dxa"/>
            <w:gridSpan w:val="2"/>
            <w:tcBorders>
              <w:top w:val="single" w:sz="6" w:space="0" w:color="auto"/>
              <w:left w:val="single" w:sz="6" w:space="0" w:color="auto"/>
              <w:bottom w:val="single" w:sz="6" w:space="0" w:color="auto"/>
            </w:tcBorders>
            <w:vAlign w:val="center"/>
          </w:tcPr>
          <w:p w14:paraId="1A289CD7"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(384,6)</w:t>
            </w:r>
          </w:p>
        </w:tc>
      </w:tr>
      <w:tr w:rsidR="003A31F4" w14:paraId="2DCD5B17" w14:textId="77777777">
        <w:trPr>
          <w:trHeight w:val="200"/>
        </w:trPr>
        <w:tc>
          <w:tcPr>
            <w:tcW w:w="5850" w:type="dxa"/>
            <w:tcBorders>
              <w:top w:val="single" w:sz="6" w:space="0" w:color="auto"/>
              <w:bottom w:val="single" w:sz="6" w:space="0" w:color="auto"/>
              <w:right w:val="single" w:sz="6" w:space="0" w:color="auto"/>
            </w:tcBorders>
            <w:vAlign w:val="center"/>
          </w:tcPr>
          <w:p w14:paraId="1141FFD3"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C000BF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D87D3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(4263,3)</w:t>
            </w:r>
          </w:p>
        </w:tc>
        <w:tc>
          <w:tcPr>
            <w:tcW w:w="1645" w:type="dxa"/>
            <w:gridSpan w:val="2"/>
            <w:tcBorders>
              <w:top w:val="single" w:sz="6" w:space="0" w:color="auto"/>
              <w:left w:val="single" w:sz="6" w:space="0" w:color="auto"/>
              <w:bottom w:val="single" w:sz="6" w:space="0" w:color="auto"/>
            </w:tcBorders>
            <w:vAlign w:val="center"/>
          </w:tcPr>
          <w:p w14:paraId="4448897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(2525,1)</w:t>
            </w:r>
          </w:p>
        </w:tc>
      </w:tr>
      <w:tr w:rsidR="003A31F4" w14:paraId="4EFE8E84" w14:textId="77777777">
        <w:trPr>
          <w:trHeight w:val="200"/>
        </w:trPr>
        <w:tc>
          <w:tcPr>
            <w:tcW w:w="5850" w:type="dxa"/>
            <w:tcBorders>
              <w:top w:val="single" w:sz="6" w:space="0" w:color="auto"/>
              <w:bottom w:val="single" w:sz="6" w:space="0" w:color="auto"/>
              <w:right w:val="single" w:sz="6" w:space="0" w:color="auto"/>
            </w:tcBorders>
            <w:vAlign w:val="center"/>
          </w:tcPr>
          <w:p w14:paraId="3A2C4D2F"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099D705"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DAB79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w:t>
            </w:r>
          </w:p>
        </w:tc>
        <w:tc>
          <w:tcPr>
            <w:tcW w:w="1645" w:type="dxa"/>
            <w:gridSpan w:val="2"/>
            <w:tcBorders>
              <w:top w:val="single" w:sz="6" w:space="0" w:color="auto"/>
              <w:left w:val="single" w:sz="6" w:space="0" w:color="auto"/>
              <w:bottom w:val="single" w:sz="6" w:space="0" w:color="auto"/>
            </w:tcBorders>
            <w:vAlign w:val="center"/>
          </w:tcPr>
          <w:p w14:paraId="39C17DA9"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(17,2)</w:t>
            </w:r>
          </w:p>
        </w:tc>
      </w:tr>
      <w:tr w:rsidR="003A31F4" w14:paraId="2D042F31" w14:textId="77777777">
        <w:trPr>
          <w:trHeight w:val="200"/>
        </w:trPr>
        <w:tc>
          <w:tcPr>
            <w:tcW w:w="5850" w:type="dxa"/>
            <w:tcBorders>
              <w:top w:val="single" w:sz="6" w:space="0" w:color="auto"/>
              <w:bottom w:val="single" w:sz="6" w:space="0" w:color="auto"/>
              <w:right w:val="single" w:sz="6" w:space="0" w:color="auto"/>
            </w:tcBorders>
            <w:vAlign w:val="center"/>
          </w:tcPr>
          <w:p w14:paraId="16AE3ACB"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3512333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44C5E4"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(4702,5)</w:t>
            </w:r>
          </w:p>
        </w:tc>
        <w:tc>
          <w:tcPr>
            <w:tcW w:w="1645" w:type="dxa"/>
            <w:gridSpan w:val="2"/>
            <w:tcBorders>
              <w:top w:val="single" w:sz="6" w:space="0" w:color="auto"/>
              <w:left w:val="single" w:sz="6" w:space="0" w:color="auto"/>
              <w:bottom w:val="single" w:sz="6" w:space="0" w:color="auto"/>
            </w:tcBorders>
            <w:vAlign w:val="center"/>
          </w:tcPr>
          <w:p w14:paraId="676872A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(2926,9)</w:t>
            </w:r>
          </w:p>
        </w:tc>
      </w:tr>
      <w:tr w:rsidR="003A31F4" w14:paraId="3DA10DD0" w14:textId="77777777">
        <w:trPr>
          <w:trHeight w:val="200"/>
        </w:trPr>
        <w:tc>
          <w:tcPr>
            <w:tcW w:w="5850" w:type="dxa"/>
            <w:tcBorders>
              <w:top w:val="single" w:sz="6" w:space="0" w:color="auto"/>
              <w:bottom w:val="single" w:sz="6" w:space="0" w:color="auto"/>
              <w:right w:val="single" w:sz="6" w:space="0" w:color="auto"/>
            </w:tcBorders>
            <w:vAlign w:val="center"/>
          </w:tcPr>
          <w:p w14:paraId="14932433"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6BE0713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656AFC"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w:t>
            </w:r>
          </w:p>
        </w:tc>
        <w:tc>
          <w:tcPr>
            <w:tcW w:w="1645" w:type="dxa"/>
            <w:gridSpan w:val="2"/>
            <w:tcBorders>
              <w:top w:val="single" w:sz="6" w:space="0" w:color="auto"/>
              <w:left w:val="single" w:sz="6" w:space="0" w:color="auto"/>
              <w:bottom w:val="single" w:sz="6" w:space="0" w:color="auto"/>
            </w:tcBorders>
            <w:vAlign w:val="center"/>
          </w:tcPr>
          <w:p w14:paraId="79C60B01"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184,4</w:t>
            </w:r>
          </w:p>
        </w:tc>
      </w:tr>
      <w:tr w:rsidR="003A31F4" w14:paraId="0351192F" w14:textId="77777777">
        <w:trPr>
          <w:trHeight w:val="200"/>
        </w:trPr>
        <w:tc>
          <w:tcPr>
            <w:tcW w:w="5850" w:type="dxa"/>
            <w:tcBorders>
              <w:top w:val="single" w:sz="6" w:space="0" w:color="auto"/>
              <w:bottom w:val="single" w:sz="6" w:space="0" w:color="auto"/>
              <w:right w:val="single" w:sz="6" w:space="0" w:color="auto"/>
            </w:tcBorders>
            <w:vAlign w:val="center"/>
          </w:tcPr>
          <w:p w14:paraId="669BC67E"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11AB92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3CC2EF"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B0F4183"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3A31F4" w14:paraId="1896D436" w14:textId="77777777">
        <w:trPr>
          <w:trHeight w:val="200"/>
        </w:trPr>
        <w:tc>
          <w:tcPr>
            <w:tcW w:w="5850" w:type="dxa"/>
            <w:tcBorders>
              <w:top w:val="single" w:sz="6" w:space="0" w:color="auto"/>
              <w:bottom w:val="single" w:sz="6" w:space="0" w:color="auto"/>
              <w:right w:val="single" w:sz="6" w:space="0" w:color="auto"/>
            </w:tcBorders>
            <w:vAlign w:val="center"/>
          </w:tcPr>
          <w:p w14:paraId="593FC457" w14:textId="77777777" w:rsidR="003A31F4" w:rsidRDefault="00F460F1">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7E5C1426"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7DDEC8"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-386</w:t>
            </w:r>
          </w:p>
        </w:tc>
        <w:tc>
          <w:tcPr>
            <w:tcW w:w="1645" w:type="dxa"/>
            <w:gridSpan w:val="2"/>
            <w:tcBorders>
              <w:top w:val="single" w:sz="6" w:space="0" w:color="auto"/>
              <w:left w:val="single" w:sz="6" w:space="0" w:color="auto"/>
              <w:bottom w:val="single" w:sz="6" w:space="0" w:color="auto"/>
            </w:tcBorders>
            <w:vAlign w:val="center"/>
          </w:tcPr>
          <w:p w14:paraId="50D86490" w14:textId="77777777" w:rsidR="003A31F4" w:rsidRDefault="00F460F1">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184,4</w:t>
            </w:r>
          </w:p>
        </w:tc>
      </w:tr>
    </w:tbl>
    <w:p w14:paraId="6D57E4AB"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НП(С)БО №25  "Спрощена Фiнансова звiтнiсть" - Фiнансова звiтнiсть малого пiдприємства.</w:t>
      </w:r>
    </w:p>
    <w:p w14:paraId="5FEC7825"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0DC9FF62"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19570136"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39D62758"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звичайнi доходи за 2024 рiк Товариством визначалися в облiку в цiлому iз дотриманням вимог НП(С)БО №15 № &lt;Дохiд&gt;.</w:t>
      </w:r>
    </w:p>
    <w:p w14:paraId="67B033A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6DBB9CC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517BA20A"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0F0448C1"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Облiк витрат дiяльностi здiйснювався в цiлому вiдповiдно до вимог НП(С)БО №16 &lt;Витрати&gt;.</w:t>
      </w:r>
    </w:p>
    <w:p w14:paraId="3267D5E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5485C4D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2ADCBE8D"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7186F046"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2024 рiк Товариством отримано збиток 386 тис.грн.</w:t>
      </w:r>
    </w:p>
    <w:p w14:paraId="60BCB17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41F08B14"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4414533C"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5AC9FDE3"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121DC62F"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1B48AEF3"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Михайло ПIВЕНЬ</w:t>
      </w:r>
    </w:p>
    <w:p w14:paraId="4E6C6AC1"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pPr>
    </w:p>
    <w:p w14:paraId="30485D15" w14:textId="77777777" w:rsidR="003A31F4" w:rsidRDefault="00F460F1">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6327C8D7" w14:textId="77777777" w:rsidR="003A31F4" w:rsidRDefault="003A31F4">
      <w:pPr>
        <w:widowControl w:val="0"/>
        <w:autoSpaceDE w:val="0"/>
        <w:autoSpaceDN w:val="0"/>
        <w:adjustRightInd w:val="0"/>
        <w:spacing w:after="0" w:line="240" w:lineRule="auto"/>
        <w:jc w:val="both"/>
        <w:rPr>
          <w:rFonts w:ascii="Times New Roman CYR" w:hAnsi="Times New Roman CYR" w:cs="Times New Roman CYR"/>
        </w:rPr>
        <w:sectPr w:rsidR="003A31F4">
          <w:pgSz w:w="12240" w:h="15840"/>
          <w:pgMar w:top="570" w:right="720" w:bottom="570" w:left="720" w:header="708" w:footer="708" w:gutter="0"/>
          <w:cols w:space="720"/>
          <w:noEndnote/>
        </w:sectPr>
      </w:pPr>
    </w:p>
    <w:p w14:paraId="0850D49F" w14:textId="77777777" w:rsidR="003A31F4" w:rsidRDefault="003A31F4">
      <w:pPr>
        <w:widowControl w:val="0"/>
        <w:autoSpaceDE w:val="0"/>
        <w:autoSpaceDN w:val="0"/>
        <w:adjustRightInd w:val="0"/>
        <w:spacing w:after="0" w:line="240" w:lineRule="auto"/>
        <w:rPr>
          <w:rFonts w:ascii="Times New Roman CYR" w:hAnsi="Times New Roman CYR" w:cs="Times New Roman CYR"/>
        </w:rPr>
      </w:pPr>
    </w:p>
    <w:p w14:paraId="1FF99C8C" w14:textId="77777777" w:rsidR="00F460F1" w:rsidRDefault="00F460F1">
      <w:pPr>
        <w:widowControl w:val="0"/>
        <w:autoSpaceDE w:val="0"/>
        <w:autoSpaceDN w:val="0"/>
        <w:adjustRightInd w:val="0"/>
        <w:spacing w:after="0" w:line="240" w:lineRule="auto"/>
        <w:rPr>
          <w:rFonts w:ascii="Times New Roman CYR" w:hAnsi="Times New Roman CYR" w:cs="Times New Roman CYR"/>
        </w:rPr>
      </w:pPr>
    </w:p>
    <w:sectPr w:rsidR="00F460F1">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F2"/>
    <w:rsid w:val="00017DF2"/>
    <w:rsid w:val="003A31F4"/>
    <w:rsid w:val="00831590"/>
    <w:rsid w:val="00BD6D27"/>
    <w:rsid w:val="00F460F1"/>
    <w:rsid w:val="00FA14CC"/>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F7FAA2"/>
  <w14:defaultImageDpi w14:val="0"/>
  <w15:docId w15:val="{85672529-A1C5-4459-9321-694431D4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6D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6D27"/>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BD6D27"/>
    <w:pPr>
      <w:outlineLvl w:val="9"/>
    </w:pPr>
  </w:style>
  <w:style w:type="paragraph" w:styleId="11">
    <w:name w:val="toc 1"/>
    <w:basedOn w:val="a"/>
    <w:next w:val="a"/>
    <w:autoRedefine/>
    <w:uiPriority w:val="39"/>
    <w:unhideWhenUsed/>
    <w:rsid w:val="00BD6D27"/>
    <w:pPr>
      <w:spacing w:after="100"/>
    </w:pPr>
  </w:style>
  <w:style w:type="character" w:styleId="a4">
    <w:name w:val="Hyperlink"/>
    <w:basedOn w:val="a0"/>
    <w:uiPriority w:val="99"/>
    <w:unhideWhenUsed/>
    <w:rsid w:val="00BD6D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57</Pages>
  <Words>92117</Words>
  <Characters>52508</Characters>
  <Application>Microsoft Office Word</Application>
  <DocSecurity>0</DocSecurity>
  <Lines>437</Lines>
  <Paragraphs>288</Paragraphs>
  <ScaleCrop>false</ScaleCrop>
  <Company/>
  <LinksUpToDate>false</LinksUpToDate>
  <CharactersWithSpaces>144337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4</cp:revision>
  <dcterms:created xsi:type="dcterms:W3CDTF">2025-09-17T21:01:00Z</dcterms:created>
  <dcterms:modified xsi:type="dcterms:W3CDTF">2025-09-27T15:37:00Z</dcterms:modified>
</cp:coreProperties>
</file>